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66DE3" w:rsidRDefault="00866DE3"/>
    <w:tbl>
      <w:tblPr>
        <w:tblStyle w:val="Tabel-Gitter"/>
        <w:tblW w:w="0" w:type="auto"/>
        <w:tblInd w:w="-713" w:type="dxa"/>
        <w:tblBorders>
          <w:top w:val="single" w:sz="24" w:space="0" w:color="auto"/>
          <w:left w:val="none" w:sz="0" w:space="0" w:color="auto"/>
          <w:bottom w:val="single" w:sz="24" w:space="0" w:color="auto"/>
          <w:right w:val="single" w:sz="24" w:space="0" w:color="auto"/>
          <w:insideH w:val="none" w:sz="0" w:space="0" w:color="auto"/>
          <w:insideV w:val="none" w:sz="0" w:space="0" w:color="auto"/>
        </w:tblBorders>
        <w:tblLook w:val="04A0" w:firstRow="1" w:lastRow="0" w:firstColumn="1" w:lastColumn="0" w:noHBand="0" w:noVBand="1"/>
      </w:tblPr>
      <w:tblGrid>
        <w:gridCol w:w="821"/>
        <w:gridCol w:w="9072"/>
      </w:tblGrid>
      <w:tr w:rsidR="001D7F22" w:rsidRPr="00FA683E" w:rsidTr="00F03BF1">
        <w:trPr>
          <w:trHeight w:val="2149"/>
        </w:trPr>
        <w:tc>
          <w:tcPr>
            <w:tcW w:w="821" w:type="dxa"/>
          </w:tcPr>
          <w:p w:rsidR="001D7F22" w:rsidRDefault="001D7F22" w:rsidP="00F03BF1">
            <w:pPr>
              <w:rPr>
                <w:rFonts w:ascii="Verdana" w:hAnsi="Verdana"/>
              </w:rPr>
            </w:pPr>
          </w:p>
          <w:p w:rsidR="001D7F22" w:rsidRPr="00FA683E" w:rsidRDefault="001D7F22" w:rsidP="00F03BF1">
            <w:pPr>
              <w:rPr>
                <w:rFonts w:ascii="Verdana" w:hAnsi="Verdana"/>
                <w:b/>
                <w:sz w:val="40"/>
                <w:szCs w:val="40"/>
              </w:rPr>
            </w:pPr>
          </w:p>
        </w:tc>
        <w:tc>
          <w:tcPr>
            <w:tcW w:w="9072" w:type="dxa"/>
          </w:tcPr>
          <w:p w:rsidR="001D7F22" w:rsidRPr="00123F9A" w:rsidRDefault="001D7F22" w:rsidP="00F03BF1">
            <w:pPr>
              <w:rPr>
                <w:rFonts w:ascii="Verdana" w:hAnsi="Verdana"/>
                <w:sz w:val="24"/>
                <w:szCs w:val="24"/>
              </w:rPr>
            </w:pPr>
            <w:r w:rsidRPr="00123F9A">
              <w:rPr>
                <w:rFonts w:ascii="Verdana" w:hAnsi="Verdana"/>
                <w:sz w:val="24"/>
                <w:szCs w:val="24"/>
              </w:rPr>
              <w:t>Fredning</w:t>
            </w:r>
            <w:r>
              <w:rPr>
                <w:rFonts w:ascii="Verdana" w:hAnsi="Verdana"/>
                <w:sz w:val="24"/>
                <w:szCs w:val="24"/>
              </w:rPr>
              <w:t xml:space="preserve"> </w:t>
            </w:r>
            <w:r w:rsidRPr="00123F9A">
              <w:rPr>
                <w:rFonts w:ascii="Verdana" w:hAnsi="Verdana"/>
                <w:sz w:val="24"/>
                <w:szCs w:val="24"/>
              </w:rPr>
              <w:t xml:space="preserve">i </w:t>
            </w:r>
            <w:r>
              <w:rPr>
                <w:rFonts w:ascii="Verdana" w:hAnsi="Verdana"/>
                <w:sz w:val="24"/>
                <w:szCs w:val="24"/>
              </w:rPr>
              <w:t>Holbæk K</w:t>
            </w:r>
            <w:r w:rsidRPr="00123F9A">
              <w:rPr>
                <w:rFonts w:ascii="Verdana" w:hAnsi="Verdana"/>
                <w:sz w:val="24"/>
                <w:szCs w:val="24"/>
              </w:rPr>
              <w:t>ommune</w:t>
            </w:r>
          </w:p>
          <w:p w:rsidR="001D7F22" w:rsidRDefault="001D7F22" w:rsidP="00F03BF1">
            <w:pPr>
              <w:rPr>
                <w:rFonts w:ascii="Verdana" w:hAnsi="Verdana"/>
              </w:rPr>
            </w:pPr>
          </w:p>
          <w:p w:rsidR="001D7F22" w:rsidRDefault="001D7F22" w:rsidP="00F03BF1">
            <w:pPr>
              <w:rPr>
                <w:rFonts w:ascii="Verdana" w:hAnsi="Verdana"/>
              </w:rPr>
            </w:pPr>
          </w:p>
          <w:p w:rsidR="001D7F22" w:rsidRPr="00FA683E" w:rsidRDefault="001D7F22" w:rsidP="00F03BF1">
            <w:pPr>
              <w:rPr>
                <w:rFonts w:ascii="Verdana" w:hAnsi="Verdana"/>
              </w:rPr>
            </w:pPr>
            <w:r>
              <w:rPr>
                <w:rFonts w:ascii="Verdana" w:hAnsi="Verdana"/>
                <w:b/>
                <w:sz w:val="40"/>
                <w:szCs w:val="40"/>
              </w:rPr>
              <w:t>Orøs marine forland</w:t>
            </w:r>
          </w:p>
        </w:tc>
      </w:tr>
    </w:tbl>
    <w:p w:rsidR="001D7F22" w:rsidRPr="00FA683E" w:rsidRDefault="001D7F22" w:rsidP="001D7F22">
      <w:pPr>
        <w:rPr>
          <w:rFonts w:ascii="Verdana" w:hAnsi="Verdana"/>
        </w:rPr>
      </w:pPr>
    </w:p>
    <w:p w:rsidR="001D7F22" w:rsidRDefault="001D7F22" w:rsidP="001D7F22">
      <w:pPr>
        <w:rPr>
          <w:rFonts w:ascii="Verdana" w:hAnsi="Verdana"/>
        </w:rPr>
      </w:pPr>
      <w:r>
        <w:rPr>
          <w:rFonts w:ascii="Verdana" w:hAnsi="Verdana"/>
          <w:noProof/>
        </w:rPr>
        <w:drawing>
          <wp:anchor distT="0" distB="0" distL="114300" distR="114300" simplePos="0" relativeHeight="251670528" behindDoc="0" locked="0" layoutInCell="1" allowOverlap="1">
            <wp:simplePos x="739140" y="2827020"/>
            <wp:positionH relativeFrom="column">
              <wp:align>left</wp:align>
            </wp:positionH>
            <wp:positionV relativeFrom="paragraph">
              <wp:align>top</wp:align>
            </wp:positionV>
            <wp:extent cx="5260033" cy="6632812"/>
            <wp:effectExtent l="0" t="0" r="0" b="0"/>
            <wp:wrapSquare wrapText="bothSides"/>
            <wp:docPr id="12" name="Billede 6" descr="fors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ide2.jpg"/>
                    <pic:cNvPicPr/>
                  </pic:nvPicPr>
                  <pic:blipFill>
                    <a:blip r:embed="rId8">
                      <a:extLst>
                        <a:ext uri="{28A0092B-C50C-407E-A947-70E740481C1C}">
                          <a14:useLocalDpi xmlns:a14="http://schemas.microsoft.com/office/drawing/2010/main" val="0"/>
                        </a:ext>
                      </a:extLst>
                    </a:blip>
                    <a:stretch>
                      <a:fillRect/>
                    </a:stretch>
                  </pic:blipFill>
                  <pic:spPr>
                    <a:xfrm>
                      <a:off x="0" y="0"/>
                      <a:ext cx="5260033" cy="6632812"/>
                    </a:xfrm>
                    <a:prstGeom prst="rect">
                      <a:avLst/>
                    </a:prstGeom>
                  </pic:spPr>
                </pic:pic>
              </a:graphicData>
            </a:graphic>
          </wp:anchor>
        </w:drawing>
      </w:r>
      <w:r>
        <w:rPr>
          <w:rFonts w:ascii="Verdana" w:hAnsi="Verdana"/>
        </w:rPr>
        <w:br w:type="textWrapping" w:clear="all"/>
      </w:r>
    </w:p>
    <w:p w:rsidR="00866DE3" w:rsidRDefault="00866DE3">
      <w:pPr>
        <w:rPr>
          <w:sz w:val="24"/>
          <w:szCs w:val="24"/>
        </w:rPr>
      </w:pPr>
      <w:r>
        <w:rPr>
          <w:sz w:val="24"/>
          <w:szCs w:val="24"/>
        </w:rPr>
        <w:lastRenderedPageBreak/>
        <w:t xml:space="preserve">Den </w:t>
      </w:r>
      <w:r w:rsidR="002072DA">
        <w:rPr>
          <w:sz w:val="24"/>
          <w:szCs w:val="24"/>
        </w:rPr>
        <w:t>26</w:t>
      </w:r>
      <w:r w:rsidR="008D76BE">
        <w:rPr>
          <w:sz w:val="24"/>
          <w:szCs w:val="24"/>
        </w:rPr>
        <w:t xml:space="preserve">. </w:t>
      </w:r>
      <w:r w:rsidR="001363A2">
        <w:rPr>
          <w:sz w:val="24"/>
          <w:szCs w:val="24"/>
        </w:rPr>
        <w:t>marts</w:t>
      </w:r>
      <w:r w:rsidR="008D76BE">
        <w:rPr>
          <w:sz w:val="24"/>
          <w:szCs w:val="24"/>
        </w:rPr>
        <w:t xml:space="preserve"> 2020</w:t>
      </w:r>
      <w:r>
        <w:rPr>
          <w:sz w:val="24"/>
          <w:szCs w:val="24"/>
        </w:rPr>
        <w:t xml:space="preserve"> afsagde Fredningsnævnet for Vestsjælland bestående af formanden, dommer Ole Stryhn, det af </w:t>
      </w:r>
      <w:r w:rsidR="002072DA">
        <w:rPr>
          <w:sz w:val="24"/>
          <w:szCs w:val="24"/>
        </w:rPr>
        <w:t>m</w:t>
      </w:r>
      <w:r>
        <w:rPr>
          <w:sz w:val="24"/>
          <w:szCs w:val="24"/>
        </w:rPr>
        <w:t xml:space="preserve">iljøministeren udpegede medlem Rolf Dejløw og det af Holbæk </w:t>
      </w:r>
      <w:r w:rsidR="00F03BF1">
        <w:rPr>
          <w:sz w:val="24"/>
          <w:szCs w:val="24"/>
        </w:rPr>
        <w:t>K</w:t>
      </w:r>
      <w:r>
        <w:rPr>
          <w:sz w:val="24"/>
          <w:szCs w:val="24"/>
        </w:rPr>
        <w:t>ommune udpegede medlem Gunner Nielsen</w:t>
      </w:r>
      <w:r w:rsidR="00F03BF1">
        <w:rPr>
          <w:sz w:val="24"/>
          <w:szCs w:val="24"/>
        </w:rPr>
        <w:t>,</w:t>
      </w:r>
    </w:p>
    <w:p w:rsidR="00866DE3" w:rsidRDefault="00866DE3">
      <w:pPr>
        <w:rPr>
          <w:sz w:val="24"/>
          <w:szCs w:val="24"/>
        </w:rPr>
      </w:pPr>
    </w:p>
    <w:p w:rsidR="00866DE3" w:rsidRDefault="00866DE3">
      <w:pPr>
        <w:rPr>
          <w:sz w:val="24"/>
          <w:szCs w:val="24"/>
        </w:rPr>
      </w:pPr>
    </w:p>
    <w:p w:rsidR="00866DE3" w:rsidRPr="00BC47FE" w:rsidRDefault="00FE7B83">
      <w:pPr>
        <w:rPr>
          <w:b/>
          <w:sz w:val="24"/>
          <w:szCs w:val="24"/>
          <w:u w:val="single"/>
        </w:rPr>
      </w:pPr>
      <w:r w:rsidRPr="00BC47FE">
        <w:rPr>
          <w:b/>
          <w:sz w:val="24"/>
          <w:szCs w:val="24"/>
          <w:u w:val="single"/>
        </w:rPr>
        <w:t>AFGØRELSE</w:t>
      </w:r>
      <w:r w:rsidR="00866DE3" w:rsidRPr="00BC47FE">
        <w:rPr>
          <w:b/>
          <w:sz w:val="24"/>
          <w:szCs w:val="24"/>
          <w:u w:val="single"/>
        </w:rPr>
        <w:t xml:space="preserve"> </w:t>
      </w:r>
    </w:p>
    <w:p w:rsidR="00866DE3" w:rsidRPr="00BC47FE" w:rsidRDefault="00866DE3">
      <w:pPr>
        <w:rPr>
          <w:b/>
          <w:sz w:val="24"/>
          <w:szCs w:val="24"/>
          <w:u w:val="single"/>
        </w:rPr>
      </w:pPr>
    </w:p>
    <w:p w:rsidR="00866DE3" w:rsidRPr="00866DE3" w:rsidRDefault="00866DE3">
      <w:pPr>
        <w:rPr>
          <w:sz w:val="24"/>
          <w:szCs w:val="24"/>
        </w:rPr>
      </w:pPr>
      <w:r>
        <w:rPr>
          <w:sz w:val="24"/>
          <w:szCs w:val="24"/>
        </w:rPr>
        <w:t>i sagen</w:t>
      </w:r>
    </w:p>
    <w:p w:rsidR="00866DE3" w:rsidRDefault="00866DE3">
      <w:pPr>
        <w:rPr>
          <w:sz w:val="24"/>
          <w:szCs w:val="24"/>
        </w:rPr>
      </w:pPr>
      <w:r>
        <w:rPr>
          <w:sz w:val="24"/>
          <w:szCs w:val="24"/>
        </w:rPr>
        <w:t xml:space="preserve"> </w:t>
      </w:r>
    </w:p>
    <w:p w:rsidR="00FF5936" w:rsidRDefault="00866DE3">
      <w:pPr>
        <w:rPr>
          <w:b/>
          <w:sz w:val="24"/>
          <w:szCs w:val="24"/>
        </w:rPr>
      </w:pPr>
      <w:r>
        <w:rPr>
          <w:b/>
          <w:sz w:val="24"/>
          <w:szCs w:val="24"/>
        </w:rPr>
        <w:t>FN-VSJ-104-2016</w:t>
      </w:r>
      <w:r w:rsidR="00FF5936">
        <w:rPr>
          <w:b/>
          <w:sz w:val="24"/>
          <w:szCs w:val="24"/>
        </w:rPr>
        <w:tab/>
        <w:t xml:space="preserve">Fredningsforslag </w:t>
      </w:r>
      <w:r w:rsidR="002072DA">
        <w:rPr>
          <w:b/>
          <w:sz w:val="24"/>
          <w:szCs w:val="24"/>
        </w:rPr>
        <w:t xml:space="preserve">for </w:t>
      </w:r>
      <w:r w:rsidR="00FF5936">
        <w:rPr>
          <w:b/>
          <w:sz w:val="24"/>
          <w:szCs w:val="24"/>
        </w:rPr>
        <w:t>Orøs marine forland</w:t>
      </w:r>
    </w:p>
    <w:p w:rsidR="002072DA" w:rsidRDefault="002072DA">
      <w:pPr>
        <w:rPr>
          <w:b/>
          <w:sz w:val="24"/>
          <w:szCs w:val="24"/>
        </w:rPr>
      </w:pPr>
      <w:r>
        <w:rPr>
          <w:b/>
          <w:sz w:val="24"/>
          <w:szCs w:val="24"/>
        </w:rPr>
        <w:tab/>
      </w:r>
      <w:r>
        <w:rPr>
          <w:b/>
          <w:sz w:val="24"/>
          <w:szCs w:val="24"/>
        </w:rPr>
        <w:tab/>
        <w:t>i Holbæk Kommune</w:t>
      </w:r>
    </w:p>
    <w:p w:rsidR="002E51F7" w:rsidRDefault="002E51F7">
      <w:pPr>
        <w:rPr>
          <w:b/>
          <w:sz w:val="24"/>
          <w:szCs w:val="24"/>
        </w:rPr>
      </w:pPr>
    </w:p>
    <w:p w:rsidR="008B7C8A" w:rsidRDefault="008B7C8A">
      <w:pPr>
        <w:rPr>
          <w:b/>
          <w:sz w:val="24"/>
          <w:szCs w:val="24"/>
        </w:rPr>
      </w:pPr>
    </w:p>
    <w:p w:rsidR="008B7C8A" w:rsidRDefault="008B7C8A" w:rsidP="008B7C8A">
      <w:pPr>
        <w:rPr>
          <w:sz w:val="24"/>
        </w:rPr>
      </w:pPr>
      <w:r>
        <w:rPr>
          <w:sz w:val="24"/>
        </w:rPr>
        <w:t xml:space="preserve">Ved skrivelse af </w:t>
      </w:r>
      <w:r w:rsidR="00092810">
        <w:rPr>
          <w:sz w:val="24"/>
        </w:rPr>
        <w:t>2</w:t>
      </w:r>
      <w:r>
        <w:rPr>
          <w:sz w:val="24"/>
        </w:rPr>
        <w:t>1. december 201</w:t>
      </w:r>
      <w:r w:rsidR="00092810">
        <w:rPr>
          <w:sz w:val="24"/>
        </w:rPr>
        <w:t>6</w:t>
      </w:r>
      <w:r>
        <w:rPr>
          <w:sz w:val="24"/>
        </w:rPr>
        <w:t xml:space="preserve"> rejste Danmarks Naturfredningsforening sag om fredning af </w:t>
      </w:r>
      <w:r w:rsidR="00092810">
        <w:rPr>
          <w:sz w:val="24"/>
        </w:rPr>
        <w:t>Orø</w:t>
      </w:r>
      <w:r w:rsidR="002072DA">
        <w:rPr>
          <w:sz w:val="24"/>
        </w:rPr>
        <w:t>s</w:t>
      </w:r>
      <w:r w:rsidR="00092810">
        <w:rPr>
          <w:sz w:val="24"/>
        </w:rPr>
        <w:t xml:space="preserve"> marine forland</w:t>
      </w:r>
      <w:r>
        <w:rPr>
          <w:sz w:val="24"/>
        </w:rPr>
        <w:t xml:space="preserve"> for </w:t>
      </w:r>
      <w:r w:rsidR="00092810">
        <w:rPr>
          <w:sz w:val="24"/>
        </w:rPr>
        <w:t xml:space="preserve">Fredningsnævnet for </w:t>
      </w:r>
      <w:r>
        <w:rPr>
          <w:sz w:val="24"/>
        </w:rPr>
        <w:t>Vestsjælland. Bekendtgørelsen fandt sted i Statstidende den 2</w:t>
      </w:r>
      <w:r w:rsidR="00092810">
        <w:rPr>
          <w:sz w:val="24"/>
        </w:rPr>
        <w:t>2</w:t>
      </w:r>
      <w:r>
        <w:rPr>
          <w:sz w:val="24"/>
        </w:rPr>
        <w:t>. februar 201</w:t>
      </w:r>
      <w:r w:rsidR="00092810">
        <w:rPr>
          <w:sz w:val="24"/>
        </w:rPr>
        <w:t>7.</w:t>
      </w:r>
    </w:p>
    <w:p w:rsidR="008B7C8A" w:rsidRDefault="008B7C8A" w:rsidP="008B7C8A">
      <w:pPr>
        <w:rPr>
          <w:sz w:val="24"/>
        </w:rPr>
      </w:pPr>
    </w:p>
    <w:p w:rsidR="00092810" w:rsidRDefault="008B7C8A" w:rsidP="008B7C8A">
      <w:pPr>
        <w:rPr>
          <w:sz w:val="24"/>
        </w:rPr>
      </w:pPr>
      <w:r>
        <w:rPr>
          <w:sz w:val="24"/>
        </w:rPr>
        <w:t xml:space="preserve">Forslaget omfatter et areal på ca. </w:t>
      </w:r>
      <w:r w:rsidR="00092810">
        <w:rPr>
          <w:sz w:val="24"/>
        </w:rPr>
        <w:t>188</w:t>
      </w:r>
      <w:r>
        <w:rPr>
          <w:sz w:val="24"/>
        </w:rPr>
        <w:t xml:space="preserve"> ha. </w:t>
      </w:r>
    </w:p>
    <w:p w:rsidR="00092810" w:rsidRDefault="00092810" w:rsidP="008B7C8A">
      <w:pPr>
        <w:rPr>
          <w:sz w:val="24"/>
        </w:rPr>
      </w:pPr>
    </w:p>
    <w:p w:rsidR="008B7C8A" w:rsidRDefault="008B7C8A" w:rsidP="008B7C8A">
      <w:pPr>
        <w:rPr>
          <w:sz w:val="24"/>
        </w:rPr>
      </w:pPr>
      <w:r>
        <w:rPr>
          <w:sz w:val="24"/>
        </w:rPr>
        <w:t>Offentligt møde blev afholdt den 2</w:t>
      </w:r>
      <w:r w:rsidR="00092810">
        <w:rPr>
          <w:sz w:val="24"/>
        </w:rPr>
        <w:t>8</w:t>
      </w:r>
      <w:r>
        <w:rPr>
          <w:sz w:val="24"/>
        </w:rPr>
        <w:t xml:space="preserve">. </w:t>
      </w:r>
      <w:r w:rsidR="00092810">
        <w:rPr>
          <w:sz w:val="24"/>
        </w:rPr>
        <w:t>marts</w:t>
      </w:r>
      <w:r>
        <w:rPr>
          <w:sz w:val="24"/>
        </w:rPr>
        <w:t xml:space="preserve"> 201</w:t>
      </w:r>
      <w:r w:rsidR="00092810">
        <w:rPr>
          <w:sz w:val="24"/>
        </w:rPr>
        <w:t>7</w:t>
      </w:r>
      <w:r>
        <w:rPr>
          <w:sz w:val="24"/>
        </w:rPr>
        <w:t xml:space="preserve"> på </w:t>
      </w:r>
      <w:r w:rsidR="00092810">
        <w:rPr>
          <w:sz w:val="24"/>
        </w:rPr>
        <w:t>Hegnegården</w:t>
      </w:r>
      <w:r>
        <w:rPr>
          <w:sz w:val="24"/>
        </w:rPr>
        <w:t xml:space="preserve"> med deltagelse af Danmarks Naturfredningsforening og dennes lokalafdeling i </w:t>
      </w:r>
      <w:r w:rsidR="00092810">
        <w:rPr>
          <w:sz w:val="24"/>
        </w:rPr>
        <w:t>Holbæk Kommune</w:t>
      </w:r>
      <w:r>
        <w:rPr>
          <w:sz w:val="24"/>
        </w:rPr>
        <w:t>, Naturstyrelsen</w:t>
      </w:r>
      <w:r w:rsidR="00092810">
        <w:rPr>
          <w:sz w:val="24"/>
        </w:rPr>
        <w:t>,</w:t>
      </w:r>
      <w:r>
        <w:rPr>
          <w:sz w:val="24"/>
        </w:rPr>
        <w:t xml:space="preserve"> Miljøstyrelsen, </w:t>
      </w:r>
      <w:r w:rsidR="00092810">
        <w:rPr>
          <w:sz w:val="24"/>
        </w:rPr>
        <w:t xml:space="preserve">Holbæk </w:t>
      </w:r>
      <w:r>
        <w:rPr>
          <w:sz w:val="24"/>
        </w:rPr>
        <w:t xml:space="preserve">Kommune samt en række lodsejere og andre interesserede. </w:t>
      </w:r>
    </w:p>
    <w:p w:rsidR="008B7C8A" w:rsidRDefault="008B7C8A" w:rsidP="008B7C8A">
      <w:pPr>
        <w:rPr>
          <w:sz w:val="24"/>
        </w:rPr>
      </w:pPr>
    </w:p>
    <w:p w:rsidR="008B7C8A" w:rsidRDefault="008B7C8A" w:rsidP="008B7C8A">
      <w:pPr>
        <w:rPr>
          <w:sz w:val="24"/>
        </w:rPr>
      </w:pPr>
      <w:r>
        <w:rPr>
          <w:sz w:val="24"/>
        </w:rPr>
        <w:t xml:space="preserve">Der blev efterfølgende foretaget besigtigelse af </w:t>
      </w:r>
      <w:r w:rsidR="00210025">
        <w:rPr>
          <w:sz w:val="24"/>
        </w:rPr>
        <w:t xml:space="preserve">en del af </w:t>
      </w:r>
      <w:r>
        <w:rPr>
          <w:sz w:val="24"/>
        </w:rPr>
        <w:t xml:space="preserve">arealerne. </w:t>
      </w:r>
    </w:p>
    <w:p w:rsidR="008B7C8A" w:rsidRDefault="008B7C8A" w:rsidP="008B7C8A">
      <w:pPr>
        <w:rPr>
          <w:sz w:val="24"/>
          <w:szCs w:val="24"/>
        </w:rPr>
      </w:pPr>
    </w:p>
    <w:p w:rsidR="008B7C8A" w:rsidRDefault="008B7C8A" w:rsidP="008B7C8A">
      <w:pPr>
        <w:rPr>
          <w:sz w:val="24"/>
          <w:szCs w:val="24"/>
        </w:rPr>
      </w:pPr>
      <w:r>
        <w:rPr>
          <w:sz w:val="24"/>
          <w:szCs w:val="24"/>
        </w:rPr>
        <w:t>Det hedder i fredningsforslaget:</w:t>
      </w:r>
    </w:p>
    <w:p w:rsidR="008B7C8A" w:rsidRDefault="008B7C8A">
      <w:pPr>
        <w:rPr>
          <w:b/>
          <w:sz w:val="24"/>
          <w:szCs w:val="24"/>
        </w:rPr>
      </w:pPr>
    </w:p>
    <w:p w:rsidR="00FF5936" w:rsidRPr="008B7C8A" w:rsidRDefault="002E51F7">
      <w:pPr>
        <w:rPr>
          <w:sz w:val="24"/>
          <w:szCs w:val="24"/>
        </w:rPr>
      </w:pPr>
      <w:r w:rsidRPr="008B7C8A">
        <w:rPr>
          <w:sz w:val="24"/>
          <w:szCs w:val="24"/>
        </w:rPr>
        <w:t>”…</w:t>
      </w:r>
    </w:p>
    <w:p w:rsidR="0035155E" w:rsidRDefault="00866DE3">
      <w:r>
        <w:rPr>
          <w:b/>
          <w:sz w:val="24"/>
          <w:szCs w:val="24"/>
        </w:rPr>
        <w:t xml:space="preserve"> </w:t>
      </w:r>
      <w:r>
        <w:t xml:space="preserve"> </w:t>
      </w:r>
    </w:p>
    <w:p w:rsidR="001D7F22" w:rsidRPr="00D640B1" w:rsidRDefault="001D7F22" w:rsidP="001D7F22">
      <w:pPr>
        <w:pStyle w:val="Overskrift1"/>
        <w:rPr>
          <w:rFonts w:ascii="Times New Roman" w:hAnsi="Times New Roman"/>
          <w:sz w:val="28"/>
          <w:szCs w:val="24"/>
        </w:rPr>
      </w:pPr>
      <w:r w:rsidRPr="00D640B1">
        <w:rPr>
          <w:rFonts w:ascii="Times New Roman" w:hAnsi="Times New Roman"/>
          <w:sz w:val="28"/>
          <w:szCs w:val="24"/>
        </w:rPr>
        <w:t xml:space="preserve">1. Baggrunden for forslaget </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 xml:space="preserve">Danmarks Naturfredningsforening (DN) fremsætter hermed forslag til fredning af Orøs marine forland i Holbæk Kommune i henhold til Naturbeskyttelseslovens § 36, jf. § 33 stk.3. </w:t>
      </w:r>
    </w:p>
    <w:p w:rsidR="001D7F22" w:rsidRPr="00FF5936" w:rsidRDefault="001D7F22" w:rsidP="001D7F22">
      <w:pPr>
        <w:rPr>
          <w:sz w:val="24"/>
          <w:szCs w:val="24"/>
        </w:rPr>
      </w:pPr>
    </w:p>
    <w:p w:rsidR="001D7F22" w:rsidRPr="00FF5936" w:rsidRDefault="001D7F22" w:rsidP="001D7F22">
      <w:pPr>
        <w:autoSpaceDE w:val="0"/>
        <w:autoSpaceDN w:val="0"/>
        <w:adjustRightInd w:val="0"/>
        <w:rPr>
          <w:sz w:val="24"/>
          <w:szCs w:val="24"/>
        </w:rPr>
      </w:pPr>
      <w:r w:rsidRPr="00FF5936">
        <w:rPr>
          <w:sz w:val="24"/>
          <w:szCs w:val="24"/>
        </w:rPr>
        <w:t>DN vil med fredningsforslaget sikre en helhedsmæssig forvaltning af et større sammenhængende naturområde, Orøs marine forland. Området strækker sig fra Næsset i nord til den sydlige spids opbrudt af sommerhusområdet Gamløse og landsbyen Næsby, jf. kortbilag 1a. Området inkluderer også øer og holme syd og vest for Orø, jf. kortbilag 1b. Størsteparten af fredningsområdets arealer er beskyttet af Naturbeskyttelseslovens § 3, overvejende som strandeng. Desuden indgår enkelte landbrugsarealer.</w:t>
      </w:r>
    </w:p>
    <w:p w:rsidR="001D7F22" w:rsidRPr="00FF5936" w:rsidRDefault="001D7F22" w:rsidP="001D7F22">
      <w:pPr>
        <w:autoSpaceDE w:val="0"/>
        <w:autoSpaceDN w:val="0"/>
        <w:adjustRightInd w:val="0"/>
        <w:rPr>
          <w:sz w:val="24"/>
          <w:szCs w:val="24"/>
        </w:rPr>
      </w:pPr>
    </w:p>
    <w:p w:rsidR="001D7F22" w:rsidRPr="00FF5936" w:rsidRDefault="001D7F22" w:rsidP="001D7F22">
      <w:pPr>
        <w:autoSpaceDE w:val="0"/>
        <w:autoSpaceDN w:val="0"/>
        <w:adjustRightInd w:val="0"/>
        <w:rPr>
          <w:sz w:val="24"/>
          <w:szCs w:val="24"/>
        </w:rPr>
      </w:pPr>
      <w:r w:rsidRPr="00FF5936">
        <w:rPr>
          <w:sz w:val="24"/>
          <w:szCs w:val="24"/>
        </w:rPr>
        <w:t xml:space="preserve">Formålet med fredningen er først og fremmest at bevare og fremme den biologiske mangfoldighed i området, herunder at give mulighed for en målrettet pleje af områdets natur, at forbedre adgangsmulighederne samt at sikre, at ynglefugle på øerne og holmene ikke forstyrres i deres yngleperiode. </w:t>
      </w:r>
    </w:p>
    <w:p w:rsidR="001D7F22" w:rsidRPr="00FF5936" w:rsidRDefault="001D7F22" w:rsidP="001D7F22">
      <w:pPr>
        <w:autoSpaceDE w:val="0"/>
        <w:autoSpaceDN w:val="0"/>
        <w:adjustRightInd w:val="0"/>
        <w:rPr>
          <w:sz w:val="24"/>
          <w:szCs w:val="24"/>
        </w:rPr>
      </w:pPr>
    </w:p>
    <w:p w:rsidR="001D7F22" w:rsidRPr="00FF5936" w:rsidRDefault="001D7F22" w:rsidP="001D7F22">
      <w:pPr>
        <w:autoSpaceDE w:val="0"/>
        <w:autoSpaceDN w:val="0"/>
        <w:adjustRightInd w:val="0"/>
        <w:rPr>
          <w:sz w:val="24"/>
          <w:szCs w:val="24"/>
        </w:rPr>
      </w:pPr>
    </w:p>
    <w:p w:rsidR="001D7F22" w:rsidRPr="00FF5936" w:rsidRDefault="001D7F22" w:rsidP="001D7F22">
      <w:pPr>
        <w:autoSpaceDE w:val="0"/>
        <w:autoSpaceDN w:val="0"/>
        <w:adjustRightInd w:val="0"/>
        <w:rPr>
          <w:sz w:val="24"/>
          <w:szCs w:val="24"/>
          <w:u w:val="single"/>
        </w:rPr>
      </w:pPr>
      <w:r w:rsidRPr="00FF5936">
        <w:rPr>
          <w:noProof/>
          <w:sz w:val="24"/>
          <w:szCs w:val="24"/>
          <w:u w:val="single"/>
        </w:rPr>
        <w:lastRenderedPageBreak/>
        <w:drawing>
          <wp:anchor distT="0" distB="0" distL="114300" distR="114300" simplePos="0" relativeHeight="251666432" behindDoc="0" locked="0" layoutInCell="1" allowOverlap="1" wp14:anchorId="53CB595C" wp14:editId="3B30018D">
            <wp:simplePos x="0" y="0"/>
            <wp:positionH relativeFrom="margin">
              <wp:align>right</wp:align>
            </wp:positionH>
            <wp:positionV relativeFrom="margin">
              <wp:posOffset>2933700</wp:posOffset>
            </wp:positionV>
            <wp:extent cx="2961640" cy="3946525"/>
            <wp:effectExtent l="38100" t="19050" r="10160" b="15875"/>
            <wp:wrapSquare wrapText="bothSides"/>
            <wp:docPr id="27" name="Billede 26" descr="Mygblom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gblomst.jpg"/>
                    <pic:cNvPicPr/>
                  </pic:nvPicPr>
                  <pic:blipFill>
                    <a:blip r:embed="rId9"/>
                    <a:stretch>
                      <a:fillRect/>
                    </a:stretch>
                  </pic:blipFill>
                  <pic:spPr>
                    <a:xfrm>
                      <a:off x="0" y="0"/>
                      <a:ext cx="2961640" cy="3946525"/>
                    </a:xfrm>
                    <a:prstGeom prst="rect">
                      <a:avLst/>
                    </a:prstGeom>
                    <a:ln w="3175">
                      <a:solidFill>
                        <a:schemeClr val="tx1"/>
                      </a:solidFill>
                    </a:ln>
                  </pic:spPr>
                </pic:pic>
              </a:graphicData>
            </a:graphic>
          </wp:anchor>
        </w:drawing>
      </w:r>
      <w:r w:rsidRPr="00FF5936">
        <w:rPr>
          <w:sz w:val="24"/>
          <w:szCs w:val="24"/>
          <w:u w:val="single"/>
        </w:rPr>
        <w:t xml:space="preserve">Målrettet pleje </w:t>
      </w:r>
    </w:p>
    <w:p w:rsidR="001D7F22" w:rsidRPr="00FF5936" w:rsidRDefault="001D7F22" w:rsidP="001D7F22">
      <w:pPr>
        <w:autoSpaceDE w:val="0"/>
        <w:autoSpaceDN w:val="0"/>
        <w:adjustRightInd w:val="0"/>
        <w:rPr>
          <w:sz w:val="24"/>
          <w:szCs w:val="24"/>
        </w:rPr>
      </w:pPr>
      <w:r w:rsidRPr="00FF5936">
        <w:rPr>
          <w:sz w:val="24"/>
          <w:szCs w:val="24"/>
        </w:rPr>
        <w:t xml:space="preserve">Fredningssagen er først og fremmest motiveret i et ønske om at sikre grundlaget for naturpleje i området, således at øens særegne kystnatur sikres varigt. Strandengene langs kysten er flere steder groet til i tagrør på bekostning af de lyskrævende plantearter. Ved at pleje området bliver leveforholdene for de lyskrævende arter på strandengen forbedret, og det vil blandt andet gavne de sjældne </w:t>
      </w:r>
      <w:proofErr w:type="spellStart"/>
      <w:r w:rsidRPr="00FF5936">
        <w:rPr>
          <w:sz w:val="24"/>
          <w:szCs w:val="24"/>
        </w:rPr>
        <w:t>rigkærsarter</w:t>
      </w:r>
      <w:proofErr w:type="spellEnd"/>
      <w:r w:rsidRPr="00FF5936">
        <w:rPr>
          <w:sz w:val="24"/>
          <w:szCs w:val="24"/>
        </w:rPr>
        <w:t xml:space="preserve"> men også grønbroget tudse, hvis bestand på Orø er i tilbagegang primært på grund af tilgroningen. </w:t>
      </w:r>
    </w:p>
    <w:p w:rsidR="001D7F22" w:rsidRPr="00FF5936" w:rsidRDefault="001D7F22" w:rsidP="001D7F22">
      <w:pPr>
        <w:autoSpaceDE w:val="0"/>
        <w:autoSpaceDN w:val="0"/>
        <w:adjustRightInd w:val="0"/>
        <w:rPr>
          <w:sz w:val="24"/>
          <w:szCs w:val="24"/>
        </w:rPr>
      </w:pPr>
    </w:p>
    <w:p w:rsidR="001D7F22" w:rsidRPr="00FF5936" w:rsidRDefault="001D7F22" w:rsidP="001D7F22">
      <w:pPr>
        <w:autoSpaceDE w:val="0"/>
        <w:autoSpaceDN w:val="0"/>
        <w:adjustRightInd w:val="0"/>
        <w:rPr>
          <w:sz w:val="24"/>
          <w:szCs w:val="24"/>
        </w:rPr>
      </w:pPr>
      <w:r w:rsidRPr="00FF5936">
        <w:rPr>
          <w:sz w:val="24"/>
          <w:szCs w:val="24"/>
        </w:rPr>
        <w:t xml:space="preserve">Et særligt fokusområde er naturen i det område, der kaldes Forklædet, hvor bl.a. den sjældne orkidé </w:t>
      </w:r>
      <w:proofErr w:type="spellStart"/>
      <w:r w:rsidRPr="00FF5936">
        <w:rPr>
          <w:sz w:val="24"/>
          <w:szCs w:val="24"/>
        </w:rPr>
        <w:t>mygblomst</w:t>
      </w:r>
      <w:proofErr w:type="spellEnd"/>
      <w:r w:rsidRPr="00FF5936">
        <w:rPr>
          <w:sz w:val="24"/>
          <w:szCs w:val="24"/>
        </w:rPr>
        <w:t xml:space="preserve"> har sit levested. Området foreslås udlagt som et særligt botanisk kerneområde, da lokaliteten har national betydning, fordi bestanden af </w:t>
      </w:r>
      <w:proofErr w:type="spellStart"/>
      <w:r w:rsidRPr="00FF5936">
        <w:rPr>
          <w:sz w:val="24"/>
          <w:szCs w:val="24"/>
        </w:rPr>
        <w:t>mygblomst</w:t>
      </w:r>
      <w:proofErr w:type="spellEnd"/>
      <w:r w:rsidRPr="00FF5936">
        <w:rPr>
          <w:sz w:val="24"/>
          <w:szCs w:val="24"/>
        </w:rPr>
        <w:t xml:space="preserve"> her er Sjællands 2. største bestand. </w:t>
      </w:r>
      <w:proofErr w:type="spellStart"/>
      <w:r w:rsidRPr="00FF5936">
        <w:rPr>
          <w:sz w:val="24"/>
          <w:szCs w:val="24"/>
        </w:rPr>
        <w:t>Mygblomst</w:t>
      </w:r>
      <w:proofErr w:type="spellEnd"/>
      <w:r w:rsidRPr="00FF5936">
        <w:rPr>
          <w:sz w:val="24"/>
          <w:szCs w:val="24"/>
        </w:rPr>
        <w:t xml:space="preserve"> er opført som en truet art i Den danske Rødliste over de plante- og dyrearter, der er i risiko for at uddø i Danmark. </w:t>
      </w:r>
    </w:p>
    <w:p w:rsidR="001D7F22" w:rsidRPr="00FF5936" w:rsidRDefault="001D7F22" w:rsidP="001D7F22">
      <w:pPr>
        <w:autoSpaceDE w:val="0"/>
        <w:autoSpaceDN w:val="0"/>
        <w:adjustRightInd w:val="0"/>
        <w:rPr>
          <w:sz w:val="24"/>
          <w:szCs w:val="24"/>
        </w:rPr>
      </w:pPr>
    </w:p>
    <w:p w:rsidR="001D7F22" w:rsidRPr="00FF5936" w:rsidRDefault="001D7F22" w:rsidP="001D7F22">
      <w:pPr>
        <w:autoSpaceDE w:val="0"/>
        <w:autoSpaceDN w:val="0"/>
        <w:adjustRightInd w:val="0"/>
        <w:rPr>
          <w:sz w:val="24"/>
          <w:szCs w:val="24"/>
        </w:rPr>
      </w:pPr>
    </w:p>
    <w:p w:rsidR="001D7F22" w:rsidRPr="00FF5936" w:rsidRDefault="001D7F22" w:rsidP="001D7F22">
      <w:pPr>
        <w:autoSpaceDE w:val="0"/>
        <w:autoSpaceDN w:val="0"/>
        <w:adjustRightInd w:val="0"/>
        <w:rPr>
          <w:sz w:val="24"/>
          <w:szCs w:val="24"/>
        </w:rPr>
      </w:pPr>
      <w:r w:rsidRPr="00FF5936">
        <w:rPr>
          <w:sz w:val="24"/>
          <w:szCs w:val="24"/>
        </w:rPr>
        <w:t xml:space="preserve">I hele EU har </w:t>
      </w:r>
      <w:proofErr w:type="spellStart"/>
      <w:r w:rsidRPr="00FF5936">
        <w:rPr>
          <w:sz w:val="24"/>
          <w:szCs w:val="24"/>
        </w:rPr>
        <w:t>mygblomst</w:t>
      </w:r>
      <w:proofErr w:type="spellEnd"/>
      <w:r w:rsidRPr="00FF5936">
        <w:rPr>
          <w:sz w:val="24"/>
          <w:szCs w:val="24"/>
        </w:rPr>
        <w:t xml:space="preserve"> også en dårlig bevaringsstatus. Arten er opført på Habitatdirektivets bilag II og bilag IV, og Danmark er forpligtiget til at arbejde for, at </w:t>
      </w:r>
      <w:proofErr w:type="spellStart"/>
      <w:r w:rsidRPr="00FF5936">
        <w:rPr>
          <w:sz w:val="24"/>
          <w:szCs w:val="24"/>
        </w:rPr>
        <w:t>mygblomst</w:t>
      </w:r>
      <w:proofErr w:type="spellEnd"/>
      <w:r w:rsidRPr="00FF5936">
        <w:rPr>
          <w:sz w:val="24"/>
          <w:szCs w:val="24"/>
        </w:rPr>
        <w:t xml:space="preserve"> får en gunstig bevaringsstatus. Ved den seneste afrapportering til EU er </w:t>
      </w:r>
      <w:proofErr w:type="spellStart"/>
      <w:r w:rsidRPr="00FF5936">
        <w:rPr>
          <w:sz w:val="24"/>
          <w:szCs w:val="24"/>
        </w:rPr>
        <w:t>mygblomst</w:t>
      </w:r>
      <w:proofErr w:type="spellEnd"/>
      <w:r w:rsidRPr="00FF5936">
        <w:rPr>
          <w:sz w:val="24"/>
          <w:szCs w:val="24"/>
        </w:rPr>
        <w:t xml:space="preserve"> indberettet med en ”moderat ugunstig bevaringsstatus”. Tilnærmelsesvis alle </w:t>
      </w:r>
      <w:proofErr w:type="spellStart"/>
      <w:r w:rsidRPr="00FF5936">
        <w:rPr>
          <w:sz w:val="24"/>
          <w:szCs w:val="24"/>
        </w:rPr>
        <w:t>mygblomstlokaliteter</w:t>
      </w:r>
      <w:proofErr w:type="spellEnd"/>
      <w:r w:rsidRPr="00FF5936">
        <w:rPr>
          <w:sz w:val="24"/>
          <w:szCs w:val="24"/>
        </w:rPr>
        <w:t xml:space="preserve"> er beliggende i Natura 2000-områder og forvaltes via områdernes naturplaner. </w:t>
      </w:r>
    </w:p>
    <w:p w:rsidR="001D7F22" w:rsidRPr="00FF5936" w:rsidRDefault="001D7F22" w:rsidP="001D7F22">
      <w:pPr>
        <w:autoSpaceDE w:val="0"/>
        <w:autoSpaceDN w:val="0"/>
        <w:adjustRightInd w:val="0"/>
        <w:rPr>
          <w:sz w:val="24"/>
          <w:szCs w:val="24"/>
        </w:rPr>
      </w:pPr>
    </w:p>
    <w:p w:rsidR="001D7F22" w:rsidRPr="00FF5936" w:rsidRDefault="001D7F22" w:rsidP="001D7F22">
      <w:pPr>
        <w:autoSpaceDE w:val="0"/>
        <w:autoSpaceDN w:val="0"/>
        <w:adjustRightInd w:val="0"/>
        <w:rPr>
          <w:sz w:val="24"/>
          <w:szCs w:val="24"/>
        </w:rPr>
      </w:pPr>
      <w:r w:rsidRPr="00FF5936">
        <w:rPr>
          <w:sz w:val="24"/>
          <w:szCs w:val="24"/>
        </w:rPr>
        <w:t xml:space="preserve">Da </w:t>
      </w:r>
      <w:proofErr w:type="spellStart"/>
      <w:r w:rsidRPr="00FF5936">
        <w:rPr>
          <w:sz w:val="24"/>
          <w:szCs w:val="24"/>
        </w:rPr>
        <w:t>mygblomstbestanden</w:t>
      </w:r>
      <w:proofErr w:type="spellEnd"/>
      <w:r w:rsidRPr="00FF5936">
        <w:rPr>
          <w:sz w:val="24"/>
          <w:szCs w:val="24"/>
        </w:rPr>
        <w:t xml:space="preserve"> på Forklædet ikke er beliggende i et Natura 2000-område, er der ingen overordnede handleplaner, som sætter rammerne for områdets forvaltning. Her kan en fredning være med til at gøre en forskel, da en forudsætning for pleje af et fredet område er en plejeplan, som sætter rammerne for forvaltningen af området.</w:t>
      </w:r>
    </w:p>
    <w:p w:rsidR="001D7F22" w:rsidRPr="00FF5936" w:rsidRDefault="001D7F22" w:rsidP="001D7F22">
      <w:pPr>
        <w:autoSpaceDE w:val="0"/>
        <w:autoSpaceDN w:val="0"/>
        <w:adjustRightInd w:val="0"/>
        <w:rPr>
          <w:sz w:val="24"/>
          <w:szCs w:val="24"/>
        </w:rPr>
      </w:pPr>
    </w:p>
    <w:p w:rsidR="001D7F22" w:rsidRPr="00FF5936" w:rsidRDefault="001D7F22" w:rsidP="001D7F22">
      <w:pPr>
        <w:pStyle w:val="Listeafsnit"/>
        <w:ind w:left="426" w:hanging="426"/>
        <w:rPr>
          <w:sz w:val="24"/>
          <w:szCs w:val="24"/>
          <w:u w:val="single"/>
        </w:rPr>
      </w:pPr>
      <w:r w:rsidRPr="00FF5936">
        <w:rPr>
          <w:sz w:val="24"/>
          <w:szCs w:val="24"/>
          <w:u w:val="single"/>
        </w:rPr>
        <w:t>Forbedrede friluftsmuligheder</w:t>
      </w:r>
    </w:p>
    <w:p w:rsidR="001D7F22" w:rsidRPr="00FF5936" w:rsidRDefault="001D7F22" w:rsidP="001D7F22">
      <w:pPr>
        <w:pStyle w:val="Listeafsnit"/>
        <w:ind w:left="0"/>
        <w:rPr>
          <w:sz w:val="24"/>
          <w:szCs w:val="24"/>
        </w:rPr>
      </w:pPr>
      <w:r w:rsidRPr="00FF5936">
        <w:rPr>
          <w:sz w:val="24"/>
          <w:szCs w:val="24"/>
        </w:rPr>
        <w:t xml:space="preserve">Fredningsforslaget udlægger nye trampespor, som gør det muligt at gå på strandengene og komme helt tæt på kysten. Der kan herved skabes sammenhæng til eksisterende stier på øen, så der bliver muligheder for rundture. </w:t>
      </w:r>
    </w:p>
    <w:p w:rsidR="001D7F22" w:rsidRPr="00FF5936" w:rsidRDefault="001D7F22" w:rsidP="001D7F22">
      <w:pPr>
        <w:pStyle w:val="Listeafsnit"/>
        <w:ind w:left="0"/>
        <w:rPr>
          <w:sz w:val="24"/>
          <w:szCs w:val="24"/>
        </w:rPr>
      </w:pPr>
    </w:p>
    <w:p w:rsidR="001D7F22" w:rsidRPr="00FF5936" w:rsidRDefault="001D7F22" w:rsidP="001D7F22">
      <w:pPr>
        <w:pStyle w:val="Listeafsnit"/>
        <w:ind w:left="0"/>
        <w:rPr>
          <w:sz w:val="24"/>
          <w:szCs w:val="24"/>
        </w:rPr>
      </w:pPr>
      <w:r w:rsidRPr="00FF5936">
        <w:rPr>
          <w:sz w:val="24"/>
          <w:szCs w:val="24"/>
        </w:rPr>
        <w:t xml:space="preserve">Går man helt ude ved kysten, får man virkelig oplevelsen af den spændende kystnatur og de meget smukke landskaber, som fredningsområdet rummer. Herfra kan man tydeligt se de gamle kystskrænter, som skaber spændende oplevelsesrum og variation i landskabet. </w:t>
      </w:r>
    </w:p>
    <w:p w:rsidR="001D7F22" w:rsidRPr="00FF5936" w:rsidRDefault="001D7F22" w:rsidP="001D7F22">
      <w:pPr>
        <w:pStyle w:val="Listeafsnit"/>
        <w:ind w:left="0"/>
        <w:rPr>
          <w:sz w:val="24"/>
          <w:szCs w:val="24"/>
        </w:rPr>
      </w:pPr>
    </w:p>
    <w:p w:rsidR="001D7F22" w:rsidRPr="00FF5936" w:rsidRDefault="001D7F22" w:rsidP="001D7F22">
      <w:pPr>
        <w:pStyle w:val="Listeafsnit"/>
        <w:ind w:left="0"/>
        <w:rPr>
          <w:sz w:val="24"/>
          <w:szCs w:val="24"/>
        </w:rPr>
      </w:pPr>
      <w:r w:rsidRPr="00FF5936">
        <w:rPr>
          <w:sz w:val="24"/>
          <w:szCs w:val="24"/>
        </w:rPr>
        <w:t>Forslaget tager højde for, at de eksisterende moleanlæg (ved Enghave og Gl. Snave Færgested) kan anvendes af kajakbrugere, samt at der i disse områder kan placeres primitive overnatningsfaciliteter, såfremt der opstår ønsker herom.</w:t>
      </w:r>
    </w:p>
    <w:p w:rsidR="001D7F22" w:rsidRPr="00FF5936" w:rsidRDefault="001D7F22" w:rsidP="001D7F22">
      <w:pPr>
        <w:autoSpaceDE w:val="0"/>
        <w:autoSpaceDN w:val="0"/>
        <w:adjustRightInd w:val="0"/>
        <w:rPr>
          <w:sz w:val="24"/>
          <w:szCs w:val="24"/>
        </w:rPr>
      </w:pPr>
    </w:p>
    <w:p w:rsidR="001D7F22" w:rsidRPr="00FF5936" w:rsidRDefault="001D7F22" w:rsidP="001D7F22">
      <w:pPr>
        <w:autoSpaceDE w:val="0"/>
        <w:autoSpaceDN w:val="0"/>
        <w:adjustRightInd w:val="0"/>
        <w:rPr>
          <w:sz w:val="24"/>
          <w:szCs w:val="24"/>
          <w:u w:val="single"/>
        </w:rPr>
      </w:pPr>
      <w:r w:rsidRPr="00FF5936">
        <w:rPr>
          <w:sz w:val="24"/>
          <w:szCs w:val="24"/>
          <w:u w:val="single"/>
        </w:rPr>
        <w:t>Forstyrrelsesfrie yngleområder for kystfugle</w:t>
      </w:r>
    </w:p>
    <w:p w:rsidR="001D7F22" w:rsidRPr="00FF5936" w:rsidRDefault="001D7F22" w:rsidP="001D7F22">
      <w:pPr>
        <w:autoSpaceDE w:val="0"/>
        <w:autoSpaceDN w:val="0"/>
        <w:adjustRightInd w:val="0"/>
        <w:rPr>
          <w:sz w:val="24"/>
          <w:szCs w:val="24"/>
        </w:rPr>
      </w:pPr>
      <w:r w:rsidRPr="00FF5936">
        <w:rPr>
          <w:sz w:val="24"/>
          <w:szCs w:val="24"/>
        </w:rPr>
        <w:t xml:space="preserve">Øerne og holmene syd og vest for Orø er i dag vigtige ynglelokaliteter for kystfugle og særligt for </w:t>
      </w:r>
      <w:r w:rsidR="00563B8B" w:rsidRPr="00FF5936">
        <w:rPr>
          <w:sz w:val="24"/>
          <w:szCs w:val="24"/>
        </w:rPr>
        <w:t>edderfugle</w:t>
      </w:r>
      <w:r w:rsidRPr="00FF5936">
        <w:rPr>
          <w:sz w:val="24"/>
          <w:szCs w:val="24"/>
        </w:rPr>
        <w:t xml:space="preserve">. Færdslen er ikke reguleret, så det er fuldt lovligt at sejle eller at gå ud til øerne og holmene og gå i land, til stor skade for fuglenes ynglesucces. Fredningsforslaget stiller derfor forslag om at regulere færdslen i fuglenes yngletid.  </w:t>
      </w:r>
    </w:p>
    <w:p w:rsidR="001D7F22" w:rsidRPr="00FF5936" w:rsidRDefault="001D7F22" w:rsidP="001D7F22">
      <w:pPr>
        <w:autoSpaceDE w:val="0"/>
        <w:autoSpaceDN w:val="0"/>
        <w:adjustRightInd w:val="0"/>
        <w:rPr>
          <w:sz w:val="24"/>
          <w:szCs w:val="24"/>
        </w:rPr>
      </w:pPr>
    </w:p>
    <w:p w:rsidR="001D7F22" w:rsidRPr="00D640B1" w:rsidRDefault="001D7F22" w:rsidP="001D7F22">
      <w:pPr>
        <w:pStyle w:val="Overskrift1"/>
        <w:rPr>
          <w:rFonts w:ascii="Times New Roman" w:hAnsi="Times New Roman"/>
          <w:sz w:val="28"/>
          <w:szCs w:val="24"/>
        </w:rPr>
      </w:pPr>
      <w:r w:rsidRPr="00D640B1">
        <w:rPr>
          <w:rFonts w:ascii="Times New Roman" w:hAnsi="Times New Roman"/>
          <w:sz w:val="28"/>
          <w:szCs w:val="24"/>
        </w:rPr>
        <w:t>2. Fredningsforslagets afgrænsning</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Fredningsforslagets afgrænsning fremgår af kortbilag 1a og 1b.</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 xml:space="preserve">Fredningsområdet omfatter i alt ca. 188 ha fordelt på 43 løbenumre. Størstedelen af området er privat ejet, de resterende fordeler sig med 0,02 ha som ejes af FORS Spildevand Holbæk A/S, 0,25 ha ejes af Østre Færge A/S, 1,79 ha ejes af Grundejerforening Enghaven og 0,99 ha ejes af Grundejerforeningen Orøgård. 9 mindre holme er ejet af Miljø- og Fødevareministeriet ved Naturstyrelsen og 19,40 ha er </w:t>
      </w:r>
      <w:proofErr w:type="spellStart"/>
      <w:r w:rsidRPr="00FF5936">
        <w:rPr>
          <w:sz w:val="24"/>
          <w:szCs w:val="24"/>
        </w:rPr>
        <w:t>umatrikuleret</w:t>
      </w:r>
      <w:proofErr w:type="spellEnd"/>
      <w:r w:rsidRPr="00FF5936">
        <w:rPr>
          <w:sz w:val="24"/>
          <w:szCs w:val="24"/>
        </w:rPr>
        <w:t xml:space="preserve"> areal.  </w:t>
      </w:r>
    </w:p>
    <w:p w:rsidR="001D7F22" w:rsidRPr="00FF5936" w:rsidRDefault="001D7F22" w:rsidP="001D7F22">
      <w:pPr>
        <w:rPr>
          <w:sz w:val="24"/>
          <w:szCs w:val="24"/>
        </w:rPr>
      </w:pPr>
    </w:p>
    <w:p w:rsidR="001D7F22" w:rsidRPr="00FF5936" w:rsidRDefault="001D7F22" w:rsidP="001D7F22">
      <w:pPr>
        <w:rPr>
          <w:sz w:val="24"/>
          <w:szCs w:val="24"/>
        </w:rPr>
      </w:pPr>
    </w:p>
    <w:p w:rsidR="001D7F22" w:rsidRPr="00FF5936" w:rsidRDefault="001D7F22" w:rsidP="001D7F22">
      <w:pPr>
        <w:pStyle w:val="Overskrift1"/>
        <w:rPr>
          <w:rFonts w:ascii="Times New Roman" w:hAnsi="Times New Roman"/>
          <w:szCs w:val="24"/>
        </w:rPr>
      </w:pPr>
      <w:r w:rsidRPr="00D640B1">
        <w:rPr>
          <w:rFonts w:ascii="Times New Roman" w:hAnsi="Times New Roman"/>
          <w:sz w:val="28"/>
          <w:szCs w:val="24"/>
        </w:rPr>
        <w:t xml:space="preserve">3. Beskrivelse af fredningsområdet </w:t>
      </w:r>
    </w:p>
    <w:p w:rsidR="001D7F22" w:rsidRPr="00FF5936" w:rsidRDefault="001D7F22" w:rsidP="001D7F22">
      <w:pPr>
        <w:rPr>
          <w:sz w:val="24"/>
          <w:szCs w:val="24"/>
        </w:rPr>
      </w:pPr>
    </w:p>
    <w:p w:rsidR="001D7F22" w:rsidRPr="00FF5936" w:rsidRDefault="001D7F22" w:rsidP="001D7F22">
      <w:pPr>
        <w:rPr>
          <w:b/>
          <w:sz w:val="24"/>
          <w:szCs w:val="24"/>
        </w:rPr>
      </w:pPr>
      <w:r w:rsidRPr="00FF5936">
        <w:rPr>
          <w:b/>
          <w:sz w:val="24"/>
          <w:szCs w:val="24"/>
        </w:rPr>
        <w:t>Landskabsformer og geologi</w:t>
      </w:r>
    </w:p>
    <w:p w:rsidR="001D7F22" w:rsidRPr="00FF5936" w:rsidRDefault="001D7F22" w:rsidP="001D7F22">
      <w:pPr>
        <w:rPr>
          <w:sz w:val="24"/>
          <w:szCs w:val="24"/>
        </w:rPr>
      </w:pPr>
      <w:r w:rsidRPr="00FF5936">
        <w:rPr>
          <w:sz w:val="24"/>
          <w:szCs w:val="24"/>
        </w:rPr>
        <w:t xml:space="preserve">Orø har et let kuperet morænelandskab dannet under sidste istid. Det landområde, der ligger mellem den nuværende kystlinje og den stejle kystskrænt, jf. figur 1, er skabt af aflejringer der stammer fra erosion af kystskrænterne og af sedimenterer der føres langs kysten og aflejres i takt med at vandspejlet i fjorden stiger. Efter afsmeltningen af den sidste istids kolossale ismasser er området ved Orø hævet, men denne hævningen modsvares af et stigende havniveau. Området benævnes marint forland, og det er et lavbundsområde med en vegetation som er salttålende og kan trives ved høj fugtighed. Fraværet af græsning bevirker, at disse strandengsarealer har udviklet sig til rørskov. Det marine forland i fredningsområdet ligger over middelhøjvande og oversvømmes ved ekstraordinære højvander. </w:t>
      </w:r>
    </w:p>
    <w:p w:rsidR="001D7F22" w:rsidRPr="00FF5936" w:rsidRDefault="001D7F22" w:rsidP="001D7F22">
      <w:pPr>
        <w:rPr>
          <w:sz w:val="24"/>
          <w:szCs w:val="24"/>
        </w:rPr>
      </w:pPr>
    </w:p>
    <w:p w:rsidR="001D7F22" w:rsidRPr="00FF5936" w:rsidRDefault="001D7F22" w:rsidP="001D7F22">
      <w:pPr>
        <w:jc w:val="center"/>
        <w:rPr>
          <w:sz w:val="24"/>
          <w:szCs w:val="24"/>
        </w:rPr>
      </w:pPr>
      <w:r w:rsidRPr="00FF5936">
        <w:rPr>
          <w:bCs/>
          <w:noProof/>
          <w:color w:val="000000" w:themeColor="text1"/>
          <w:sz w:val="24"/>
          <w:szCs w:val="24"/>
        </w:rPr>
        <w:lastRenderedPageBreak/>
        <w:drawing>
          <wp:inline distT="0" distB="0" distL="0" distR="0" wp14:anchorId="3BB863FA" wp14:editId="2BE03AEC">
            <wp:extent cx="4150973" cy="3075100"/>
            <wp:effectExtent l="19050" t="19050" r="20977" b="11000"/>
            <wp:docPr id="29" name="Billede 5" descr="N:\01 Lokale sager\1-1 Fredningssager\Orø Forklæde, Holbæk\Foto\Orø\IMG_2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01 Lokale sager\1-1 Fredningssager\Orø Forklæde, Holbæk\Foto\Orø\IMG_2975.jpg"/>
                    <pic:cNvPicPr>
                      <a:picLocks noChangeAspect="1" noChangeArrowheads="1"/>
                    </pic:cNvPicPr>
                  </pic:nvPicPr>
                  <pic:blipFill>
                    <a:blip r:embed="rId10"/>
                    <a:srcRect b="1275"/>
                    <a:stretch>
                      <a:fillRect/>
                    </a:stretch>
                  </pic:blipFill>
                  <pic:spPr bwMode="auto">
                    <a:xfrm>
                      <a:off x="0" y="0"/>
                      <a:ext cx="4145433" cy="3070996"/>
                    </a:xfrm>
                    <a:prstGeom prst="rect">
                      <a:avLst/>
                    </a:prstGeom>
                    <a:noFill/>
                    <a:ln w="3175">
                      <a:solidFill>
                        <a:schemeClr val="tx1"/>
                      </a:solidFill>
                      <a:miter lim="800000"/>
                      <a:headEnd/>
                      <a:tailEnd/>
                    </a:ln>
                  </pic:spPr>
                </pic:pic>
              </a:graphicData>
            </a:graphic>
          </wp:inline>
        </w:drawing>
      </w:r>
    </w:p>
    <w:p w:rsidR="001D7F22" w:rsidRPr="00FF5936" w:rsidRDefault="001D7F22" w:rsidP="001D7F22">
      <w:pPr>
        <w:rPr>
          <w:sz w:val="24"/>
          <w:szCs w:val="24"/>
        </w:rPr>
      </w:pPr>
      <w:r w:rsidRPr="00FF5936">
        <w:rPr>
          <w:noProof/>
          <w:sz w:val="24"/>
          <w:szCs w:val="24"/>
        </w:rPr>
        <mc:AlternateContent>
          <mc:Choice Requires="wps">
            <w:drawing>
              <wp:anchor distT="0" distB="0" distL="114300" distR="114300" simplePos="0" relativeHeight="251662336" behindDoc="0" locked="0" layoutInCell="1" allowOverlap="1">
                <wp:simplePos x="0" y="0"/>
                <wp:positionH relativeFrom="column">
                  <wp:posOffset>913765</wp:posOffset>
                </wp:positionH>
                <wp:positionV relativeFrom="paragraph">
                  <wp:posOffset>0</wp:posOffset>
                </wp:positionV>
                <wp:extent cx="2446655" cy="214630"/>
                <wp:effectExtent l="0" t="1270" r="0" b="3175"/>
                <wp:wrapNone/>
                <wp:docPr id="16" name="Tekstfelt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655" cy="214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367D2" w:rsidRPr="00CF152F" w:rsidRDefault="008367D2" w:rsidP="001D7F22">
                            <w:pPr>
                              <w:rPr>
                                <w:rFonts w:ascii="Verdana" w:hAnsi="Verdana"/>
                                <w:sz w:val="16"/>
                                <w:szCs w:val="16"/>
                              </w:rPr>
                            </w:pPr>
                            <w:r w:rsidRPr="00CF152F">
                              <w:rPr>
                                <w:rFonts w:ascii="Verdana" w:hAnsi="Verdana"/>
                                <w:sz w:val="16"/>
                                <w:szCs w:val="16"/>
                              </w:rPr>
                              <w:t xml:space="preserve">Kystskrænt, Orø. </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202" coordsize="21600,21600" o:spt="202" path="m,l,21600r21600,l21600,xe">
                <v:stroke joinstyle="miter"/>
                <v:path gradientshapeok="t" o:connecttype="rect"/>
              </v:shapetype>
              <v:shape id="Tekstfelt 16" o:spid="_x0000_s1026" type="#_x0000_t202" style="position:absolute;margin-left:71.95pt;margin-top:0;width:192.65pt;height:16.9pt;z-index:2516623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" stroked="f">
                <v:textbox style="mso-fit-shape-to-text:t">
                  <w:txbxContent>
                    <w:p w:rsidR="008367D2" w:rsidRPr="00CF152F" w:rsidRDefault="008367D2" w:rsidP="001D7F22">
                      <w:pPr>
                        <w:rPr>
                          <w:rFonts w:ascii="Verdana" w:hAnsi="Verdana"/>
                          <w:sz w:val="16"/>
                          <w:szCs w:val="16"/>
                        </w:rPr>
                      </w:pPr>
                      <w:r w:rsidRPr="00CF152F">
                        <w:rPr>
                          <w:rFonts w:ascii="Verdana" w:hAnsi="Verdana"/>
                          <w:sz w:val="16"/>
                          <w:szCs w:val="16"/>
                        </w:rPr>
                        <w:t xml:space="preserve">Kystskrænt, Orø. </w:t>
                      </w:r>
                    </w:p>
                  </w:txbxContent>
                </v:textbox>
              </v:shape>
            </w:pict>
          </mc:Fallback>
        </mc:AlternateContent>
      </w:r>
    </w:p>
    <w:p w:rsidR="001D7F22" w:rsidRPr="00FF5936" w:rsidRDefault="001D7F22" w:rsidP="001D7F22">
      <w:pPr>
        <w:rPr>
          <w:sz w:val="24"/>
          <w:szCs w:val="24"/>
        </w:rPr>
      </w:pPr>
    </w:p>
    <w:p w:rsidR="001D7F22" w:rsidRPr="00FF5936" w:rsidRDefault="001D7F22" w:rsidP="001D7F22">
      <w:pPr>
        <w:rPr>
          <w:sz w:val="24"/>
          <w:szCs w:val="24"/>
        </w:rPr>
      </w:pP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 xml:space="preserve">Den øvre del af Orøs geologi er præget af istidssedimenter aflejret af NØ isen. De glaciale aflejringer hviler på dybtliggende kalkaflejringer. Kalken ligger tættest ved terræn på </w:t>
      </w:r>
      <w:proofErr w:type="spellStart"/>
      <w:r w:rsidRPr="00FF5936">
        <w:rPr>
          <w:sz w:val="24"/>
          <w:szCs w:val="24"/>
        </w:rPr>
        <w:t>syddelen</w:t>
      </w:r>
      <w:proofErr w:type="spellEnd"/>
      <w:r w:rsidRPr="00FF5936">
        <w:rPr>
          <w:sz w:val="24"/>
          <w:szCs w:val="24"/>
        </w:rPr>
        <w:t xml:space="preserve"> af øen, mens kalken går i dybden mod nord ud mod </w:t>
      </w:r>
      <w:proofErr w:type="spellStart"/>
      <w:r w:rsidRPr="00FF5936">
        <w:rPr>
          <w:sz w:val="24"/>
          <w:szCs w:val="24"/>
        </w:rPr>
        <w:t>Isefjordens</w:t>
      </w:r>
      <w:proofErr w:type="spellEnd"/>
      <w:r w:rsidRPr="00FF5936">
        <w:rPr>
          <w:sz w:val="24"/>
          <w:szCs w:val="24"/>
        </w:rPr>
        <w:t xml:space="preserve"> Yderbredning. Kalken er stort set alle steder overlejret af smeltevandssand, grus og ungt saltvandssand med en samlet lagtykkelse på op til 30 meter. </w:t>
      </w:r>
    </w:p>
    <w:p w:rsidR="001D7F22" w:rsidRPr="00FF5936" w:rsidRDefault="001D7F22" w:rsidP="001D7F22">
      <w:pPr>
        <w:rPr>
          <w:sz w:val="24"/>
          <w:szCs w:val="24"/>
        </w:rPr>
      </w:pPr>
    </w:p>
    <w:p w:rsidR="001D7F22" w:rsidRPr="00FF5936" w:rsidRDefault="001D7F22" w:rsidP="001D7F22">
      <w:pPr>
        <w:rPr>
          <w:sz w:val="24"/>
          <w:szCs w:val="24"/>
        </w:rPr>
      </w:pPr>
    </w:p>
    <w:tbl>
      <w:tblPr>
        <w:tblStyle w:val="Tabel-Gitter"/>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2"/>
        <w:gridCol w:w="5616"/>
      </w:tblGrid>
      <w:tr w:rsidR="001D7F22" w:rsidRPr="00FF5936" w:rsidTr="00F03BF1">
        <w:trPr>
          <w:trHeight w:val="5847"/>
        </w:trPr>
        <w:tc>
          <w:tcPr>
            <w:tcW w:w="3162" w:type="dxa"/>
          </w:tcPr>
          <w:p w:rsidR="001D7F22" w:rsidRPr="00FF5936" w:rsidRDefault="001D7F22" w:rsidP="00F03BF1">
            <w:pPr>
              <w:rPr>
                <w:sz w:val="24"/>
                <w:szCs w:val="24"/>
              </w:rPr>
            </w:pPr>
            <w:r w:rsidRPr="00FF5936">
              <w:rPr>
                <w:noProof/>
                <w:sz w:val="24"/>
                <w:szCs w:val="24"/>
              </w:rPr>
              <w:lastRenderedPageBreak/>
              <w:drawing>
                <wp:inline distT="0" distB="0" distL="0" distR="0" wp14:anchorId="5441460D" wp14:editId="67294427">
                  <wp:extent cx="1544209" cy="4366068"/>
                  <wp:effectExtent l="38100" t="19050" r="17891" b="15432"/>
                  <wp:docPr id="10"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lum bright="-20000" contrast="40000"/>
                          </a:blip>
                          <a:srcRect l="41733" t="3492" r="6892"/>
                          <a:stretch>
                            <a:fillRect/>
                          </a:stretch>
                        </pic:blipFill>
                        <pic:spPr bwMode="auto">
                          <a:xfrm>
                            <a:off x="0" y="0"/>
                            <a:ext cx="1549484" cy="4380983"/>
                          </a:xfrm>
                          <a:prstGeom prst="rect">
                            <a:avLst/>
                          </a:prstGeom>
                          <a:noFill/>
                          <a:ln w="9525">
                            <a:solidFill>
                              <a:schemeClr val="tx1"/>
                            </a:solidFill>
                            <a:miter lim="800000"/>
                            <a:headEnd/>
                            <a:tailEnd/>
                          </a:ln>
                        </pic:spPr>
                      </pic:pic>
                    </a:graphicData>
                  </a:graphic>
                </wp:inline>
              </w:drawing>
            </w:r>
          </w:p>
        </w:tc>
        <w:tc>
          <w:tcPr>
            <w:tcW w:w="5616" w:type="dxa"/>
          </w:tcPr>
          <w:p w:rsidR="001D7F22" w:rsidRPr="00FF5936" w:rsidRDefault="001D7F22" w:rsidP="00F03BF1">
            <w:pPr>
              <w:rPr>
                <w:sz w:val="24"/>
                <w:szCs w:val="24"/>
              </w:rPr>
            </w:pPr>
            <w:r w:rsidRPr="00FF5936">
              <w:rPr>
                <w:noProof/>
                <w:sz w:val="24"/>
                <w:szCs w:val="24"/>
              </w:rPr>
              <w:drawing>
                <wp:inline distT="0" distB="0" distL="0" distR="0" wp14:anchorId="3528676E" wp14:editId="6A14C9F0">
                  <wp:extent cx="3376076" cy="4362781"/>
                  <wp:effectExtent l="38100" t="19050" r="14824" b="18719"/>
                  <wp:docPr id="11"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a:stretch>
                            <a:fillRect/>
                          </a:stretch>
                        </pic:blipFill>
                        <pic:spPr bwMode="auto">
                          <a:xfrm>
                            <a:off x="0" y="0"/>
                            <a:ext cx="3380438" cy="4368418"/>
                          </a:xfrm>
                          <a:prstGeom prst="rect">
                            <a:avLst/>
                          </a:prstGeom>
                          <a:noFill/>
                          <a:ln w="9525">
                            <a:solidFill>
                              <a:schemeClr val="tx1"/>
                            </a:solidFill>
                            <a:miter lim="800000"/>
                            <a:headEnd/>
                            <a:tailEnd/>
                          </a:ln>
                        </pic:spPr>
                      </pic:pic>
                    </a:graphicData>
                  </a:graphic>
                </wp:inline>
              </w:drawing>
            </w:r>
          </w:p>
        </w:tc>
      </w:tr>
      <w:tr w:rsidR="001D7F22" w:rsidRPr="00FF5936" w:rsidTr="00F03BF1">
        <w:trPr>
          <w:trHeight w:val="561"/>
        </w:trPr>
        <w:tc>
          <w:tcPr>
            <w:tcW w:w="3162" w:type="dxa"/>
          </w:tcPr>
          <w:p w:rsidR="001D7F22" w:rsidRPr="00FF5936" w:rsidRDefault="001D7F22" w:rsidP="00F03BF1">
            <w:pPr>
              <w:rPr>
                <w:sz w:val="24"/>
                <w:szCs w:val="24"/>
              </w:rPr>
            </w:pPr>
            <w:r w:rsidRPr="00FF5936">
              <w:rPr>
                <w:sz w:val="24"/>
                <w:szCs w:val="24"/>
              </w:rPr>
              <w:t xml:space="preserve">Figur 1. På højdemodelkortet ses det marine forland tydeligt. Kilde: Arealinformation. </w:t>
            </w:r>
          </w:p>
        </w:tc>
        <w:tc>
          <w:tcPr>
            <w:tcW w:w="5616" w:type="dxa"/>
          </w:tcPr>
          <w:p w:rsidR="001D7F22" w:rsidRPr="00FF5936" w:rsidRDefault="001D7F22" w:rsidP="00F03BF1">
            <w:pPr>
              <w:rPr>
                <w:sz w:val="24"/>
                <w:szCs w:val="24"/>
              </w:rPr>
            </w:pPr>
            <w:r w:rsidRPr="00FF5936">
              <w:rPr>
                <w:sz w:val="24"/>
                <w:szCs w:val="24"/>
              </w:rPr>
              <w:t xml:space="preserve">Figur 2. Udsnit af Forklædet med kilder, strandvolde, loer og tværgående grøfter. Kilde: Arealinformation. </w:t>
            </w:r>
          </w:p>
        </w:tc>
      </w:tr>
    </w:tbl>
    <w:p w:rsidR="001D7F22" w:rsidRPr="00FF5936" w:rsidRDefault="001D7F22" w:rsidP="001D7F22">
      <w:pPr>
        <w:rPr>
          <w:b/>
          <w:sz w:val="24"/>
          <w:szCs w:val="24"/>
        </w:rPr>
      </w:pP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 xml:space="preserve">De gamle målebordsblade fra 1842-1899 viser mange tværgående gravede grøfter og kildeudspring langs skræntfoden i Forklædet, jf. figur 2. Kilderne tyder på, at der i 1899 har været </w:t>
      </w:r>
      <w:proofErr w:type="spellStart"/>
      <w:r w:rsidRPr="00FF5936">
        <w:rPr>
          <w:sz w:val="24"/>
          <w:szCs w:val="24"/>
        </w:rPr>
        <w:t>opstrømmende</w:t>
      </w:r>
      <w:proofErr w:type="spellEnd"/>
      <w:r w:rsidRPr="00FF5936">
        <w:rPr>
          <w:sz w:val="24"/>
          <w:szCs w:val="24"/>
        </w:rPr>
        <w:t xml:space="preserve"> grundvand, mens de tværgående grøfter tyder på, at der har været behov for at afvande engen for grundvand, der er strømmet op fra baglandet gennem sandlagene ved skræntfoden. </w:t>
      </w:r>
    </w:p>
    <w:p w:rsidR="001D7F22" w:rsidRPr="00FF5936" w:rsidRDefault="001D7F22" w:rsidP="001D7F22">
      <w:pPr>
        <w:rPr>
          <w:b/>
          <w:sz w:val="24"/>
          <w:szCs w:val="24"/>
        </w:rPr>
      </w:pPr>
    </w:p>
    <w:p w:rsidR="001D7F22" w:rsidRPr="00FF5936" w:rsidRDefault="001D7F22" w:rsidP="001D7F22">
      <w:pPr>
        <w:rPr>
          <w:b/>
          <w:sz w:val="24"/>
          <w:szCs w:val="24"/>
        </w:rPr>
      </w:pPr>
    </w:p>
    <w:p w:rsidR="001D7F22" w:rsidRPr="00FF5936" w:rsidRDefault="001D7F22" w:rsidP="001D7F22">
      <w:pPr>
        <w:rPr>
          <w:b/>
          <w:sz w:val="24"/>
          <w:szCs w:val="24"/>
        </w:rPr>
      </w:pPr>
      <w:r w:rsidRPr="00FF5936">
        <w:rPr>
          <w:b/>
          <w:sz w:val="24"/>
          <w:szCs w:val="24"/>
        </w:rPr>
        <w:t>Natur</w:t>
      </w:r>
    </w:p>
    <w:p w:rsidR="001D7F22" w:rsidRPr="00FF5936" w:rsidRDefault="001D7F22" w:rsidP="001D7F22">
      <w:pPr>
        <w:rPr>
          <w:sz w:val="24"/>
          <w:szCs w:val="24"/>
        </w:rPr>
      </w:pPr>
      <w:r w:rsidRPr="00FF5936">
        <w:rPr>
          <w:sz w:val="24"/>
          <w:szCs w:val="24"/>
        </w:rPr>
        <w:t xml:space="preserve">En stor del af fredningsområdet udgøres af natur, som er beskyttet efter Naturbeskyttelseslovens § 3, jf. kortbilag 2. Naturtypen på forlandet er overvejende strandeng, der fremstår som en bræmme af mere eller mindre sammenhængende karakter og med islæt af mose og strandoverdrev. </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 xml:space="preserve">I store dele af fredningsområdet er den landbrugsmæssige udnyttelse i form af græsning og slåning af tagrør ophørt eller reduceret betydeligt. Her har strandengene udviklet sig til en bræmme af rørskov domineret af tagrør, strand-kogleaks, blågrøn kogleaks og visse steder partier med pilekrat og rynket rose. Disse høje planter vil på sigt helt udkonkurrere de </w:t>
      </w:r>
      <w:proofErr w:type="spellStart"/>
      <w:r w:rsidRPr="00FF5936">
        <w:rPr>
          <w:sz w:val="24"/>
          <w:szCs w:val="24"/>
        </w:rPr>
        <w:t>lavtvoksende</w:t>
      </w:r>
      <w:proofErr w:type="spellEnd"/>
      <w:r w:rsidRPr="00FF5936">
        <w:rPr>
          <w:sz w:val="24"/>
          <w:szCs w:val="24"/>
        </w:rPr>
        <w:t xml:space="preserve"> og lyskrævende strandengsplanter, såfremt arealet ikke plejes. Skiftet fra græsset strandeng til tilgroet rørskov er illustreret på figur 3. </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lastRenderedPageBreak/>
        <w:t xml:space="preserve">Heldigvis lever der stadig karakteristiske strandengsplanter i rørskovens lysåbninger </w:t>
      </w:r>
    </w:p>
    <w:p w:rsidR="001D7F22" w:rsidRPr="00FF5936" w:rsidRDefault="001D7F22" w:rsidP="001D7F22">
      <w:pPr>
        <w:rPr>
          <w:b/>
          <w:color w:val="FFC000"/>
          <w:sz w:val="24"/>
          <w:szCs w:val="24"/>
        </w:rPr>
      </w:pPr>
      <w:r w:rsidRPr="00FF5936">
        <w:rPr>
          <w:sz w:val="24"/>
          <w:szCs w:val="24"/>
        </w:rPr>
        <w:t>fx strandmalurt, strand-</w:t>
      </w:r>
      <w:proofErr w:type="spellStart"/>
      <w:r w:rsidRPr="00FF5936">
        <w:rPr>
          <w:sz w:val="24"/>
          <w:szCs w:val="24"/>
        </w:rPr>
        <w:t>annelgræs</w:t>
      </w:r>
      <w:proofErr w:type="spellEnd"/>
      <w:r w:rsidRPr="00FF5936">
        <w:rPr>
          <w:sz w:val="24"/>
          <w:szCs w:val="24"/>
        </w:rPr>
        <w:t xml:space="preserve">, strand-trehage, strandgåsefod, strand-vejbred, strandasters, vingefrøet hindeknæ. Plejes arealerne, vil de lyskrævende plantearter atter kunne brede sig ud på arealet. I fredningsområdet er der også strandenge, som afgræsses af køer og får. Her er græsningstrykket højt nok til at holde de høje og </w:t>
      </w:r>
      <w:proofErr w:type="spellStart"/>
      <w:r w:rsidRPr="00FF5936">
        <w:rPr>
          <w:sz w:val="24"/>
          <w:szCs w:val="24"/>
        </w:rPr>
        <w:t>hurtigtvoksende</w:t>
      </w:r>
      <w:proofErr w:type="spellEnd"/>
      <w:r w:rsidRPr="00FF5936">
        <w:rPr>
          <w:sz w:val="24"/>
          <w:szCs w:val="24"/>
        </w:rPr>
        <w:t xml:space="preserve"> planter nede. Her vurderes strandengene at have en god naturtilstand. Områdebeskrivelser og botaniske artslister fremgår af bilag 5-10. Af svampe er der bl.a. registreret a</w:t>
      </w:r>
      <w:r w:rsidRPr="00FF5936">
        <w:rPr>
          <w:bCs/>
          <w:sz w:val="24"/>
          <w:szCs w:val="24"/>
        </w:rPr>
        <w:t xml:space="preserve">lmindelig </w:t>
      </w:r>
      <w:proofErr w:type="spellStart"/>
      <w:r w:rsidRPr="00FF5936">
        <w:rPr>
          <w:bCs/>
          <w:sz w:val="24"/>
          <w:szCs w:val="24"/>
        </w:rPr>
        <w:t>agerhat</w:t>
      </w:r>
      <w:proofErr w:type="spellEnd"/>
      <w:r w:rsidRPr="00FF5936">
        <w:rPr>
          <w:bCs/>
          <w:sz w:val="24"/>
          <w:szCs w:val="24"/>
        </w:rPr>
        <w:t>, mose-</w:t>
      </w:r>
      <w:proofErr w:type="spellStart"/>
      <w:r w:rsidRPr="00FF5936">
        <w:rPr>
          <w:bCs/>
          <w:sz w:val="24"/>
          <w:szCs w:val="24"/>
        </w:rPr>
        <w:t>agerhat</w:t>
      </w:r>
      <w:proofErr w:type="spellEnd"/>
      <w:r w:rsidRPr="00FF5936">
        <w:rPr>
          <w:bCs/>
          <w:sz w:val="24"/>
          <w:szCs w:val="24"/>
        </w:rPr>
        <w:t xml:space="preserve"> og lille fontænehat på </w:t>
      </w:r>
      <w:proofErr w:type="spellStart"/>
      <w:r w:rsidRPr="00FF5936">
        <w:rPr>
          <w:bCs/>
          <w:sz w:val="24"/>
          <w:szCs w:val="24"/>
        </w:rPr>
        <w:t>standengene</w:t>
      </w:r>
      <w:proofErr w:type="spellEnd"/>
      <w:r w:rsidRPr="00FF5936">
        <w:rPr>
          <w:bCs/>
          <w:sz w:val="24"/>
          <w:szCs w:val="24"/>
        </w:rPr>
        <w:t xml:space="preserve"> i øst (Danmarks Svampeatlas). </w:t>
      </w:r>
    </w:p>
    <w:p w:rsidR="001D7F22" w:rsidRPr="00FF5936" w:rsidRDefault="001D7F22" w:rsidP="001D7F22">
      <w:pPr>
        <w:rPr>
          <w:sz w:val="24"/>
          <w:szCs w:val="24"/>
        </w:rPr>
      </w:pPr>
    </w:p>
    <w:p w:rsidR="001D7F22" w:rsidRPr="00FF5936" w:rsidRDefault="001D7F22" w:rsidP="001D7F22">
      <w:pPr>
        <w:rPr>
          <w:sz w:val="24"/>
          <w:szCs w:val="24"/>
        </w:rPr>
      </w:pPr>
    </w:p>
    <w:p w:rsidR="001D7F22" w:rsidRPr="00FF5936" w:rsidRDefault="001D7F22" w:rsidP="001D7F22">
      <w:pPr>
        <w:rPr>
          <w:sz w:val="24"/>
          <w:szCs w:val="24"/>
        </w:rPr>
      </w:pPr>
    </w:p>
    <w:tbl>
      <w:tblPr>
        <w:tblStyle w:val="Tabel-Gitter"/>
        <w:tblpPr w:leftFromText="141" w:rightFromText="141" w:vertAnchor="text" w:horzAnchor="margin" w:tblpX="574" w:tblpY="1"/>
        <w:tblW w:w="7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76"/>
      </w:tblGrid>
      <w:tr w:rsidR="001D7F22" w:rsidRPr="00FF5936" w:rsidTr="00F03BF1">
        <w:trPr>
          <w:trHeight w:val="1725"/>
        </w:trPr>
        <w:tc>
          <w:tcPr>
            <w:tcW w:w="7776" w:type="dxa"/>
          </w:tcPr>
          <w:p w:rsidR="001D7F22" w:rsidRPr="00FF5936" w:rsidRDefault="001D7F22" w:rsidP="00F03BF1">
            <w:pPr>
              <w:rPr>
                <w:b/>
                <w:sz w:val="24"/>
                <w:szCs w:val="24"/>
              </w:rPr>
            </w:pPr>
            <w:r w:rsidRPr="00FF5936">
              <w:rPr>
                <w:b/>
                <w:noProof/>
                <w:sz w:val="24"/>
                <w:szCs w:val="24"/>
              </w:rPr>
              <mc:AlternateContent>
                <mc:Choice Requires="wps">
                  <w:drawing>
                    <wp:anchor distT="0" distB="0" distL="114300" distR="114300" simplePos="0" relativeHeight="251659264" behindDoc="0" locked="0" layoutInCell="1" allowOverlap="1">
                      <wp:simplePos x="0" y="0"/>
                      <wp:positionH relativeFrom="column">
                        <wp:posOffset>83820</wp:posOffset>
                      </wp:positionH>
                      <wp:positionV relativeFrom="paragraph">
                        <wp:posOffset>15240</wp:posOffset>
                      </wp:positionV>
                      <wp:extent cx="296545" cy="237490"/>
                      <wp:effectExtent l="0" t="0" r="0" b="0"/>
                      <wp:wrapNone/>
                      <wp:docPr id="15" name="Tekstfelt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7D2" w:rsidRDefault="008367D2" w:rsidP="001D7F22">
                                  <w:r>
                                    <w:t>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Tekstfelt 15" o:spid="_x0000_s1027" type="#_x0000_t202" style="position:absolute;margin-left:6.6pt;margin-top:1.2pt;width:23.35pt;height:18.7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" filled="f" stroked="f">
                      <v:textbox style="mso-fit-shape-to-text:t">
                        <w:txbxContent>
                          <w:p w:rsidR="008367D2" w:rsidRDefault="008367D2" w:rsidP="001D7F22">
                            <w:r>
                              <w:t>A</w:t>
                            </w:r>
                          </w:p>
                        </w:txbxContent>
                      </v:textbox>
                    </v:shape>
                  </w:pict>
                </mc:Fallback>
              </mc:AlternateContent>
            </w:r>
            <w:r w:rsidRPr="00FF5936">
              <w:rPr>
                <w:b/>
                <w:noProof/>
                <w:sz w:val="24"/>
                <w:szCs w:val="24"/>
              </w:rPr>
              <w:drawing>
                <wp:inline distT="0" distB="0" distL="0" distR="0" wp14:anchorId="3A93FA5E" wp14:editId="59F8BD7E">
                  <wp:extent cx="4694500" cy="1271817"/>
                  <wp:effectExtent l="19050" t="19050" r="10850" b="23583"/>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b="6849"/>
                          <a:stretch>
                            <a:fillRect/>
                          </a:stretch>
                        </pic:blipFill>
                        <pic:spPr bwMode="auto">
                          <a:xfrm>
                            <a:off x="0" y="0"/>
                            <a:ext cx="4701371" cy="1273678"/>
                          </a:xfrm>
                          <a:prstGeom prst="rect">
                            <a:avLst/>
                          </a:prstGeom>
                          <a:noFill/>
                          <a:ln w="9525">
                            <a:solidFill>
                              <a:schemeClr val="tx1"/>
                            </a:solidFill>
                            <a:miter lim="800000"/>
                            <a:headEnd/>
                            <a:tailEnd/>
                          </a:ln>
                        </pic:spPr>
                      </pic:pic>
                    </a:graphicData>
                  </a:graphic>
                </wp:inline>
              </w:drawing>
            </w:r>
          </w:p>
        </w:tc>
      </w:tr>
      <w:tr w:rsidR="001D7F22" w:rsidRPr="00FF5936" w:rsidTr="00F03BF1">
        <w:trPr>
          <w:trHeight w:val="2082"/>
        </w:trPr>
        <w:tc>
          <w:tcPr>
            <w:tcW w:w="7776" w:type="dxa"/>
          </w:tcPr>
          <w:p w:rsidR="001D7F22" w:rsidRPr="00FF5936" w:rsidRDefault="001D7F22" w:rsidP="00F03BF1">
            <w:pPr>
              <w:rPr>
                <w:b/>
                <w:sz w:val="24"/>
                <w:szCs w:val="24"/>
              </w:rPr>
            </w:pPr>
            <w:r w:rsidRPr="00FF5936">
              <w:rPr>
                <w:b/>
                <w:noProof/>
                <w:sz w:val="24"/>
                <w:szCs w:val="24"/>
              </w:rPr>
              <mc:AlternateContent>
                <mc:Choice Requires="wps">
                  <w:drawing>
                    <wp:anchor distT="0" distB="0" distL="114300" distR="114300" simplePos="0" relativeHeight="251660288" behindDoc="0" locked="0" layoutInCell="1" allowOverlap="1">
                      <wp:simplePos x="0" y="0"/>
                      <wp:positionH relativeFrom="column">
                        <wp:posOffset>83820</wp:posOffset>
                      </wp:positionH>
                      <wp:positionV relativeFrom="paragraph">
                        <wp:posOffset>66040</wp:posOffset>
                      </wp:positionV>
                      <wp:extent cx="296545" cy="237490"/>
                      <wp:effectExtent l="0" t="0" r="0" b="0"/>
                      <wp:wrapNone/>
                      <wp:docPr id="14" name="Tekstfelt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7D2" w:rsidRDefault="008367D2" w:rsidP="001D7F22">
                                  <w:r>
                                    <w:t>B</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Tekstfelt 14" o:spid="_x0000_s1028" type="#_x0000_t202" style="position:absolute;margin-left:6.6pt;margin-top:5.2pt;width:23.35pt;height:18.7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" filled="f" stroked="f">
                      <v:textbox style="mso-fit-shape-to-text:t">
                        <w:txbxContent>
                          <w:p w:rsidR="008367D2" w:rsidRDefault="008367D2" w:rsidP="001D7F22">
                            <w:r>
                              <w:t>B</w:t>
                            </w:r>
                          </w:p>
                        </w:txbxContent>
                      </v:textbox>
                    </v:shape>
                  </w:pict>
                </mc:Fallback>
              </mc:AlternateContent>
            </w:r>
            <w:r w:rsidRPr="00FF5936">
              <w:rPr>
                <w:b/>
                <w:noProof/>
                <w:sz w:val="24"/>
                <w:szCs w:val="24"/>
              </w:rPr>
              <w:drawing>
                <wp:inline distT="0" distB="0" distL="0" distR="0" wp14:anchorId="368A6058" wp14:editId="759ED413">
                  <wp:extent cx="4695825" cy="1566863"/>
                  <wp:effectExtent l="19050" t="19050" r="28575" b="14287"/>
                  <wp:docPr id="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l="1761" t="5163" r="1761" b="5435"/>
                          <a:stretch>
                            <a:fillRect/>
                          </a:stretch>
                        </pic:blipFill>
                        <pic:spPr bwMode="auto">
                          <a:xfrm>
                            <a:off x="0" y="0"/>
                            <a:ext cx="4695825" cy="1566863"/>
                          </a:xfrm>
                          <a:prstGeom prst="rect">
                            <a:avLst/>
                          </a:prstGeom>
                          <a:noFill/>
                          <a:ln w="9525">
                            <a:solidFill>
                              <a:schemeClr val="tx1"/>
                            </a:solidFill>
                            <a:miter lim="800000"/>
                            <a:headEnd/>
                            <a:tailEnd/>
                          </a:ln>
                        </pic:spPr>
                      </pic:pic>
                    </a:graphicData>
                  </a:graphic>
                </wp:inline>
              </w:drawing>
            </w:r>
          </w:p>
        </w:tc>
      </w:tr>
      <w:tr w:rsidR="001D7F22" w:rsidRPr="00FF5936" w:rsidTr="00F03BF1">
        <w:trPr>
          <w:trHeight w:val="667"/>
        </w:trPr>
        <w:tc>
          <w:tcPr>
            <w:tcW w:w="7776" w:type="dxa"/>
          </w:tcPr>
          <w:p w:rsidR="001D7F22" w:rsidRPr="00FF5936" w:rsidRDefault="001D7F22" w:rsidP="00F03BF1">
            <w:pPr>
              <w:rPr>
                <w:sz w:val="24"/>
                <w:szCs w:val="24"/>
              </w:rPr>
            </w:pPr>
            <w:r w:rsidRPr="00FF5936">
              <w:rPr>
                <w:sz w:val="24"/>
                <w:szCs w:val="24"/>
              </w:rPr>
              <w:t>Figur 3: A: Afgræsning har stor betydning for fastholdelse af strandengsvegetationen.</w:t>
            </w:r>
          </w:p>
          <w:p w:rsidR="001D7F22" w:rsidRPr="00FF5936" w:rsidRDefault="001D7F22" w:rsidP="00F03BF1">
            <w:pPr>
              <w:rPr>
                <w:b/>
                <w:sz w:val="24"/>
                <w:szCs w:val="24"/>
              </w:rPr>
            </w:pPr>
            <w:r w:rsidRPr="00FF5936">
              <w:rPr>
                <w:sz w:val="24"/>
                <w:szCs w:val="24"/>
              </w:rPr>
              <w:t xml:space="preserve">B: Ved ophør af græsning gror strandengen til. Rørskoven breder sig på arealet på bekostning af strandengsbæltet, og den korte græsvegetation erstattes af buske og træer. Modificeret efter Skov- og Naturstyrelsen 1993. </w:t>
            </w:r>
          </w:p>
        </w:tc>
      </w:tr>
    </w:tbl>
    <w:p w:rsidR="001D7F22" w:rsidRPr="00FF5936" w:rsidRDefault="001D7F22" w:rsidP="001D7F22">
      <w:pPr>
        <w:rPr>
          <w:b/>
          <w:sz w:val="24"/>
          <w:szCs w:val="24"/>
        </w:rPr>
      </w:pPr>
    </w:p>
    <w:p w:rsidR="001D7F22" w:rsidRPr="00FF5936" w:rsidRDefault="001D7F22" w:rsidP="001D7F22">
      <w:pPr>
        <w:rPr>
          <w:b/>
          <w:sz w:val="24"/>
          <w:szCs w:val="24"/>
        </w:rPr>
      </w:pPr>
    </w:p>
    <w:p w:rsidR="001D7F22" w:rsidRPr="00FF5936" w:rsidRDefault="001D7F22" w:rsidP="001D7F22">
      <w:pPr>
        <w:rPr>
          <w:b/>
          <w:sz w:val="24"/>
          <w:szCs w:val="24"/>
        </w:rPr>
      </w:pPr>
    </w:p>
    <w:p w:rsidR="001D7F22" w:rsidRPr="00FF5936" w:rsidRDefault="001D7F22" w:rsidP="001D7F22">
      <w:pPr>
        <w:rPr>
          <w:b/>
          <w:sz w:val="24"/>
          <w:szCs w:val="24"/>
        </w:rPr>
      </w:pPr>
    </w:p>
    <w:p w:rsidR="001D7F22" w:rsidRPr="00FF5936" w:rsidRDefault="001D7F22" w:rsidP="001D7F22">
      <w:pPr>
        <w:rPr>
          <w:b/>
          <w:sz w:val="24"/>
          <w:szCs w:val="24"/>
        </w:rPr>
      </w:pPr>
    </w:p>
    <w:p w:rsidR="001D7F22" w:rsidRPr="00FF5936" w:rsidRDefault="001D7F22" w:rsidP="001D7F22">
      <w:pPr>
        <w:rPr>
          <w:b/>
          <w:sz w:val="24"/>
          <w:szCs w:val="24"/>
        </w:rPr>
      </w:pPr>
    </w:p>
    <w:p w:rsidR="001D7F22" w:rsidRPr="00FF5936" w:rsidRDefault="001D7F22" w:rsidP="001D7F22">
      <w:pPr>
        <w:rPr>
          <w:b/>
          <w:sz w:val="24"/>
          <w:szCs w:val="24"/>
        </w:rPr>
      </w:pPr>
    </w:p>
    <w:p w:rsidR="001D7F22" w:rsidRPr="00FF5936" w:rsidRDefault="001D7F22" w:rsidP="001D7F22">
      <w:pPr>
        <w:rPr>
          <w:b/>
          <w:sz w:val="24"/>
          <w:szCs w:val="24"/>
        </w:rPr>
      </w:pPr>
    </w:p>
    <w:p w:rsidR="001D7F22" w:rsidRPr="00FF5936" w:rsidRDefault="001D7F22" w:rsidP="001D7F22">
      <w:pPr>
        <w:rPr>
          <w:b/>
          <w:sz w:val="24"/>
          <w:szCs w:val="24"/>
        </w:rPr>
      </w:pPr>
    </w:p>
    <w:p w:rsidR="001D7F22" w:rsidRPr="00FF5936" w:rsidRDefault="001D7F22" w:rsidP="001D7F22">
      <w:pPr>
        <w:rPr>
          <w:b/>
          <w:sz w:val="24"/>
          <w:szCs w:val="24"/>
        </w:rPr>
      </w:pPr>
    </w:p>
    <w:p w:rsidR="001D7F22" w:rsidRPr="00FF5936" w:rsidRDefault="001D7F22" w:rsidP="001D7F22">
      <w:pPr>
        <w:rPr>
          <w:b/>
          <w:sz w:val="24"/>
          <w:szCs w:val="24"/>
        </w:rPr>
      </w:pPr>
    </w:p>
    <w:p w:rsidR="001D7F22" w:rsidRPr="00FF5936" w:rsidRDefault="001D7F22" w:rsidP="001D7F22">
      <w:pPr>
        <w:rPr>
          <w:b/>
          <w:sz w:val="24"/>
          <w:szCs w:val="24"/>
        </w:rPr>
      </w:pPr>
    </w:p>
    <w:p w:rsidR="001D7F22" w:rsidRPr="00FF5936" w:rsidRDefault="001D7F22" w:rsidP="001D7F22">
      <w:pPr>
        <w:rPr>
          <w:b/>
          <w:sz w:val="24"/>
          <w:szCs w:val="24"/>
        </w:rPr>
      </w:pPr>
    </w:p>
    <w:p w:rsidR="001D7F22" w:rsidRPr="00FF5936" w:rsidRDefault="001D7F22" w:rsidP="001D7F22">
      <w:pPr>
        <w:rPr>
          <w:b/>
          <w:sz w:val="24"/>
          <w:szCs w:val="24"/>
        </w:rPr>
      </w:pPr>
    </w:p>
    <w:p w:rsidR="001D7F22" w:rsidRPr="00FF5936" w:rsidRDefault="001D7F22" w:rsidP="001D7F22">
      <w:pPr>
        <w:jc w:val="center"/>
        <w:rPr>
          <w:b/>
          <w:sz w:val="24"/>
          <w:szCs w:val="24"/>
        </w:rPr>
      </w:pPr>
    </w:p>
    <w:p w:rsidR="001D7F22" w:rsidRPr="00FF5936" w:rsidRDefault="001D7F22" w:rsidP="001D7F22">
      <w:pPr>
        <w:rPr>
          <w:b/>
          <w:sz w:val="24"/>
          <w:szCs w:val="24"/>
        </w:rPr>
      </w:pPr>
    </w:p>
    <w:p w:rsidR="001D7F22" w:rsidRPr="00FF5936" w:rsidRDefault="001D7F22" w:rsidP="001D7F22">
      <w:pPr>
        <w:rPr>
          <w:b/>
          <w:sz w:val="24"/>
          <w:szCs w:val="24"/>
        </w:rPr>
      </w:pPr>
    </w:p>
    <w:p w:rsidR="001D7F22" w:rsidRPr="00FF5936" w:rsidRDefault="001D7F22" w:rsidP="001D7F22">
      <w:pPr>
        <w:rPr>
          <w:b/>
          <w:sz w:val="24"/>
          <w:szCs w:val="24"/>
        </w:rPr>
      </w:pPr>
    </w:p>
    <w:p w:rsidR="001D7F22" w:rsidRPr="00FF5936" w:rsidRDefault="001D7F22" w:rsidP="001D7F22">
      <w:pPr>
        <w:rPr>
          <w:b/>
          <w:sz w:val="24"/>
          <w:szCs w:val="24"/>
        </w:rPr>
      </w:pPr>
    </w:p>
    <w:p w:rsidR="001D7F22" w:rsidRPr="00FF5936" w:rsidRDefault="001D7F22" w:rsidP="001D7F22">
      <w:pPr>
        <w:rPr>
          <w:b/>
          <w:sz w:val="24"/>
          <w:szCs w:val="24"/>
        </w:rPr>
      </w:pPr>
    </w:p>
    <w:p w:rsidR="001D7F22" w:rsidRPr="00FF5936" w:rsidRDefault="001D7F22" w:rsidP="001D7F22">
      <w:pPr>
        <w:rPr>
          <w:b/>
          <w:sz w:val="24"/>
          <w:szCs w:val="24"/>
        </w:rPr>
      </w:pPr>
    </w:p>
    <w:p w:rsidR="001D7F22" w:rsidRPr="00FF5936" w:rsidRDefault="001D7F22" w:rsidP="001D7F22">
      <w:pPr>
        <w:rPr>
          <w:b/>
          <w:sz w:val="24"/>
          <w:szCs w:val="24"/>
        </w:rPr>
      </w:pPr>
    </w:p>
    <w:p w:rsidR="001D7F22" w:rsidRPr="00FF5936" w:rsidRDefault="001D7F22" w:rsidP="001D7F22">
      <w:pPr>
        <w:rPr>
          <w:sz w:val="24"/>
          <w:szCs w:val="24"/>
        </w:rPr>
      </w:pPr>
    </w:p>
    <w:p w:rsidR="001D7F22" w:rsidRPr="00FF5936" w:rsidRDefault="001D7F22" w:rsidP="001D7F22">
      <w:pPr>
        <w:rPr>
          <w:b/>
          <w:sz w:val="24"/>
          <w:szCs w:val="24"/>
        </w:rPr>
      </w:pPr>
    </w:p>
    <w:p w:rsidR="001D7F22" w:rsidRPr="00FF5936" w:rsidRDefault="001D7F22" w:rsidP="001D7F22">
      <w:pPr>
        <w:rPr>
          <w:b/>
          <w:sz w:val="24"/>
          <w:szCs w:val="24"/>
        </w:rPr>
      </w:pPr>
    </w:p>
    <w:p w:rsidR="001D7F22" w:rsidRPr="00FF5936" w:rsidRDefault="001D7F22" w:rsidP="001D7F22">
      <w:pPr>
        <w:rPr>
          <w:b/>
          <w:sz w:val="24"/>
          <w:szCs w:val="24"/>
        </w:rPr>
      </w:pPr>
      <w:r w:rsidRPr="00FF5936">
        <w:rPr>
          <w:b/>
          <w:sz w:val="24"/>
          <w:szCs w:val="24"/>
        </w:rPr>
        <w:t xml:space="preserve">Forklædet, et </w:t>
      </w:r>
      <w:proofErr w:type="spellStart"/>
      <w:r w:rsidRPr="00FF5936">
        <w:rPr>
          <w:b/>
          <w:sz w:val="24"/>
          <w:szCs w:val="24"/>
        </w:rPr>
        <w:t>rigkær</w:t>
      </w:r>
      <w:proofErr w:type="spellEnd"/>
      <w:r w:rsidRPr="00FF5936">
        <w:rPr>
          <w:b/>
          <w:sz w:val="24"/>
          <w:szCs w:val="24"/>
        </w:rPr>
        <w:t xml:space="preserve"> med høj biodiversitet</w:t>
      </w:r>
    </w:p>
    <w:p w:rsidR="001D7F22" w:rsidRPr="00FF5936" w:rsidRDefault="001D7F22" w:rsidP="001D7F22">
      <w:pPr>
        <w:rPr>
          <w:sz w:val="24"/>
          <w:szCs w:val="24"/>
        </w:rPr>
      </w:pPr>
      <w:r w:rsidRPr="00FF5936">
        <w:rPr>
          <w:sz w:val="24"/>
          <w:szCs w:val="24"/>
        </w:rPr>
        <w:t xml:space="preserve">I Forklædet er tre </w:t>
      </w:r>
      <w:proofErr w:type="spellStart"/>
      <w:r w:rsidRPr="00FF5936">
        <w:rPr>
          <w:sz w:val="24"/>
          <w:szCs w:val="24"/>
        </w:rPr>
        <w:t>rigkærspartier</w:t>
      </w:r>
      <w:proofErr w:type="spellEnd"/>
      <w:r w:rsidRPr="00FF5936">
        <w:rPr>
          <w:sz w:val="24"/>
          <w:szCs w:val="24"/>
        </w:rPr>
        <w:t xml:space="preserve"> (Wind &amp; Nygaard, 2012). </w:t>
      </w:r>
      <w:proofErr w:type="spellStart"/>
      <w:r w:rsidRPr="00FF5936">
        <w:rPr>
          <w:sz w:val="24"/>
          <w:szCs w:val="24"/>
        </w:rPr>
        <w:t>Rigkær</w:t>
      </w:r>
      <w:proofErr w:type="spellEnd"/>
      <w:r w:rsidRPr="00FF5936">
        <w:rPr>
          <w:sz w:val="24"/>
          <w:szCs w:val="24"/>
        </w:rPr>
        <w:t xml:space="preserve"> er en grundvandsafhængig mosetype, der udgør et af de mest artsrige plantesamfund, og mange </w:t>
      </w:r>
      <w:proofErr w:type="spellStart"/>
      <w:r w:rsidRPr="00FF5936">
        <w:rPr>
          <w:sz w:val="24"/>
          <w:szCs w:val="24"/>
        </w:rPr>
        <w:t>rigkærsarter</w:t>
      </w:r>
      <w:proofErr w:type="spellEnd"/>
      <w:r w:rsidRPr="00FF5936">
        <w:rPr>
          <w:sz w:val="24"/>
          <w:szCs w:val="24"/>
        </w:rPr>
        <w:t xml:space="preserve"> er enten sjældne, truede eller begrænsede til netop denne naturtype. Arealer med </w:t>
      </w:r>
      <w:proofErr w:type="spellStart"/>
      <w:r w:rsidRPr="00FF5936">
        <w:rPr>
          <w:sz w:val="24"/>
          <w:szCs w:val="24"/>
        </w:rPr>
        <w:t>rigkær</w:t>
      </w:r>
      <w:proofErr w:type="spellEnd"/>
      <w:r w:rsidRPr="00FF5936">
        <w:rPr>
          <w:sz w:val="24"/>
          <w:szCs w:val="24"/>
        </w:rPr>
        <w:t xml:space="preserve"> er gået markant tilbage som følge af dræning, og nøjsomme </w:t>
      </w:r>
      <w:proofErr w:type="spellStart"/>
      <w:r w:rsidRPr="00FF5936">
        <w:rPr>
          <w:sz w:val="24"/>
          <w:szCs w:val="24"/>
        </w:rPr>
        <w:t>rigkærsarter</w:t>
      </w:r>
      <w:proofErr w:type="spellEnd"/>
      <w:r w:rsidRPr="00FF5936">
        <w:rPr>
          <w:sz w:val="24"/>
          <w:szCs w:val="24"/>
        </w:rPr>
        <w:t xml:space="preserve"> bliver trængt tilbage af mere konkurrencestærke arter. </w:t>
      </w:r>
      <w:proofErr w:type="spellStart"/>
      <w:r w:rsidRPr="00FF5936">
        <w:rPr>
          <w:sz w:val="24"/>
          <w:szCs w:val="24"/>
        </w:rPr>
        <w:t>Mygblomst</w:t>
      </w:r>
      <w:proofErr w:type="spellEnd"/>
      <w:r w:rsidRPr="00FF5936">
        <w:rPr>
          <w:sz w:val="24"/>
          <w:szCs w:val="24"/>
        </w:rPr>
        <w:t xml:space="preserve"> (</w:t>
      </w:r>
      <w:r w:rsidRPr="00FF5936">
        <w:rPr>
          <w:i/>
          <w:sz w:val="24"/>
          <w:szCs w:val="24"/>
        </w:rPr>
        <w:t xml:space="preserve">Liparis </w:t>
      </w:r>
      <w:proofErr w:type="spellStart"/>
      <w:r w:rsidRPr="00FF5936">
        <w:rPr>
          <w:i/>
          <w:sz w:val="24"/>
          <w:szCs w:val="24"/>
        </w:rPr>
        <w:t>loeselii</w:t>
      </w:r>
      <w:proofErr w:type="spellEnd"/>
      <w:r w:rsidRPr="00FF5936">
        <w:rPr>
          <w:sz w:val="24"/>
          <w:szCs w:val="24"/>
        </w:rPr>
        <w:t xml:space="preserve">) er eksklusivt knyttet til </w:t>
      </w:r>
      <w:proofErr w:type="spellStart"/>
      <w:r w:rsidRPr="00FF5936">
        <w:rPr>
          <w:sz w:val="24"/>
          <w:szCs w:val="24"/>
        </w:rPr>
        <w:t>rigkær</w:t>
      </w:r>
      <w:proofErr w:type="spellEnd"/>
      <w:r w:rsidRPr="00FF5936">
        <w:rPr>
          <w:sz w:val="24"/>
          <w:szCs w:val="24"/>
        </w:rPr>
        <w:t xml:space="preserve">, og hvor den vokser, er der ofte en stor andel af andre typiske </w:t>
      </w:r>
      <w:proofErr w:type="spellStart"/>
      <w:r w:rsidRPr="00FF5936">
        <w:rPr>
          <w:sz w:val="24"/>
          <w:szCs w:val="24"/>
        </w:rPr>
        <w:t>rigkærsarter</w:t>
      </w:r>
      <w:proofErr w:type="spellEnd"/>
      <w:r w:rsidRPr="00FF5936">
        <w:rPr>
          <w:sz w:val="24"/>
          <w:szCs w:val="24"/>
        </w:rPr>
        <w:t xml:space="preserve"> (Andersen &amp; Ejrnæs et Al, 2015). Derfor giver det mening at have et særligt fokus på </w:t>
      </w:r>
      <w:proofErr w:type="spellStart"/>
      <w:r w:rsidRPr="00FF5936">
        <w:rPr>
          <w:sz w:val="24"/>
          <w:szCs w:val="24"/>
        </w:rPr>
        <w:t>mygblomst</w:t>
      </w:r>
      <w:proofErr w:type="spellEnd"/>
      <w:r w:rsidRPr="00FF5936">
        <w:rPr>
          <w:sz w:val="24"/>
          <w:szCs w:val="24"/>
        </w:rPr>
        <w:t>, når plejen i Forklædet skal tilrettelægges.</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 xml:space="preserve">I 2006 blev </w:t>
      </w:r>
      <w:proofErr w:type="spellStart"/>
      <w:r w:rsidRPr="00FF5936">
        <w:rPr>
          <w:sz w:val="24"/>
          <w:szCs w:val="24"/>
        </w:rPr>
        <w:t>mygblomst</w:t>
      </w:r>
      <w:proofErr w:type="spellEnd"/>
      <w:r w:rsidRPr="00FF5936">
        <w:rPr>
          <w:sz w:val="24"/>
          <w:szCs w:val="24"/>
        </w:rPr>
        <w:t xml:space="preserve"> genfundet i alle tre kærpartier i Forklædet, og bestanden på Orø udgør i dag Sjællands andenstørste bestand. Antallet af både vegetative og blomstrende individer svinger meget </w:t>
      </w:r>
      <w:r w:rsidRPr="00FF5936">
        <w:rPr>
          <w:sz w:val="24"/>
          <w:szCs w:val="24"/>
        </w:rPr>
        <w:lastRenderedPageBreak/>
        <w:t xml:space="preserve">fra år til år (Søgaard et al, 2015), og i 2015 er der registreret 232 individer heraf 123 i blomst, jf. figur 4. I bilag 4 er </w:t>
      </w:r>
      <w:proofErr w:type="spellStart"/>
      <w:r w:rsidRPr="00FF5936">
        <w:rPr>
          <w:sz w:val="24"/>
          <w:szCs w:val="24"/>
        </w:rPr>
        <w:t>mygblomsts</w:t>
      </w:r>
      <w:proofErr w:type="spellEnd"/>
      <w:r w:rsidRPr="00FF5936">
        <w:rPr>
          <w:sz w:val="24"/>
          <w:szCs w:val="24"/>
        </w:rPr>
        <w:t xml:space="preserve"> forunderlige livscyklus beskrevet. </w:t>
      </w:r>
    </w:p>
    <w:p w:rsidR="001D7F22" w:rsidRPr="00FF5936" w:rsidRDefault="001D7F22" w:rsidP="001D7F22">
      <w:pPr>
        <w:rPr>
          <w:sz w:val="24"/>
          <w:szCs w:val="24"/>
        </w:rPr>
      </w:pPr>
    </w:p>
    <w:tbl>
      <w:tblPr>
        <w:tblStyle w:val="Tabel-Gitter"/>
        <w:tblpPr w:leftFromText="141" w:rightFromText="141" w:vertAnchor="text" w:horzAnchor="margin" w:tblpY="49"/>
        <w:tblW w:w="100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55"/>
        <w:gridCol w:w="5635"/>
      </w:tblGrid>
      <w:tr w:rsidR="001D7F22" w:rsidRPr="00FF5936" w:rsidTr="00F03BF1">
        <w:tc>
          <w:tcPr>
            <w:tcW w:w="4455" w:type="dxa"/>
          </w:tcPr>
          <w:p w:rsidR="001D7F22" w:rsidRPr="00FF5936" w:rsidRDefault="001D7F22" w:rsidP="00F03BF1">
            <w:pPr>
              <w:rPr>
                <w:sz w:val="24"/>
                <w:szCs w:val="24"/>
              </w:rPr>
            </w:pPr>
            <w:r w:rsidRPr="00FF5936">
              <w:rPr>
                <w:noProof/>
                <w:sz w:val="24"/>
                <w:szCs w:val="24"/>
              </w:rPr>
              <w:drawing>
                <wp:inline distT="0" distB="0" distL="0" distR="0" wp14:anchorId="693AE160" wp14:editId="12E4FF1D">
                  <wp:extent cx="2225387" cy="2969107"/>
                  <wp:effectExtent l="38100" t="19050" r="22513" b="21743"/>
                  <wp:docPr id="6" name="Billede 1" descr="N:\01 Lokale sager\1-1 Fredningssager\Orø Forklæde, Holbæk\Foto\Axel Frederik Møller\Mygblom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01 Lokale sager\1-1 Fredningssager\Orø Forklæde, Holbæk\Foto\Axel Frederik Møller\Mygblomst.jpg"/>
                          <pic:cNvPicPr>
                            <a:picLocks noChangeAspect="1" noChangeArrowheads="1"/>
                          </pic:cNvPicPr>
                        </pic:nvPicPr>
                        <pic:blipFill>
                          <a:blip r:embed="rId9"/>
                          <a:srcRect/>
                          <a:stretch>
                            <a:fillRect/>
                          </a:stretch>
                        </pic:blipFill>
                        <pic:spPr bwMode="auto">
                          <a:xfrm>
                            <a:off x="0" y="0"/>
                            <a:ext cx="2227897" cy="2972455"/>
                          </a:xfrm>
                          <a:prstGeom prst="rect">
                            <a:avLst/>
                          </a:prstGeom>
                          <a:noFill/>
                          <a:ln w="9525">
                            <a:solidFill>
                              <a:schemeClr val="tx1"/>
                            </a:solidFill>
                            <a:miter lim="800000"/>
                            <a:headEnd/>
                            <a:tailEnd/>
                          </a:ln>
                        </pic:spPr>
                      </pic:pic>
                    </a:graphicData>
                  </a:graphic>
                </wp:inline>
              </w:drawing>
            </w:r>
          </w:p>
        </w:tc>
        <w:tc>
          <w:tcPr>
            <w:tcW w:w="5635" w:type="dxa"/>
          </w:tcPr>
          <w:p w:rsidR="001D7F22" w:rsidRPr="00FF5936" w:rsidRDefault="001D7F22" w:rsidP="00F03BF1">
            <w:pPr>
              <w:rPr>
                <w:sz w:val="24"/>
                <w:szCs w:val="24"/>
              </w:rPr>
            </w:pPr>
            <w:r w:rsidRPr="00FF5936">
              <w:rPr>
                <w:noProof/>
                <w:sz w:val="24"/>
                <w:szCs w:val="24"/>
              </w:rPr>
              <w:drawing>
                <wp:inline distT="0" distB="0" distL="0" distR="0" wp14:anchorId="761BA9D6" wp14:editId="1E4F80B0">
                  <wp:extent cx="3584761" cy="2921594"/>
                  <wp:effectExtent l="19050" t="19050" r="15689" b="12106"/>
                  <wp:docPr id="8" name="Billede 2" descr="N:\01 Lokale sager\1-1 Fredningssager\Orø Forklæde, Holbæk\Foto\22-06-15\IMG_2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01 Lokale sager\1-1 Fredningssager\Orø Forklæde, Holbæk\Foto\22-06-15\IMG_2993.JPG"/>
                          <pic:cNvPicPr>
                            <a:picLocks noChangeAspect="1" noChangeArrowheads="1"/>
                          </pic:cNvPicPr>
                        </pic:nvPicPr>
                        <pic:blipFill>
                          <a:blip r:embed="rId15"/>
                          <a:srcRect/>
                          <a:stretch>
                            <a:fillRect/>
                          </a:stretch>
                        </pic:blipFill>
                        <pic:spPr bwMode="auto">
                          <a:xfrm>
                            <a:off x="0" y="0"/>
                            <a:ext cx="3590002" cy="2925865"/>
                          </a:xfrm>
                          <a:prstGeom prst="rect">
                            <a:avLst/>
                          </a:prstGeom>
                          <a:noFill/>
                          <a:ln w="9525">
                            <a:solidFill>
                              <a:schemeClr val="tx1"/>
                            </a:solidFill>
                            <a:miter lim="800000"/>
                            <a:headEnd/>
                            <a:tailEnd/>
                          </a:ln>
                        </pic:spPr>
                      </pic:pic>
                    </a:graphicData>
                  </a:graphic>
                </wp:inline>
              </w:drawing>
            </w:r>
          </w:p>
        </w:tc>
      </w:tr>
      <w:tr w:rsidR="001D7F22" w:rsidRPr="00FF5936" w:rsidTr="00F03BF1">
        <w:tc>
          <w:tcPr>
            <w:tcW w:w="4455" w:type="dxa"/>
          </w:tcPr>
          <w:p w:rsidR="001D7F22" w:rsidRPr="00FF5936" w:rsidRDefault="001D7F22" w:rsidP="00F03BF1">
            <w:pPr>
              <w:rPr>
                <w:sz w:val="24"/>
                <w:szCs w:val="24"/>
              </w:rPr>
            </w:pPr>
          </w:p>
          <w:p w:rsidR="001D7F22" w:rsidRPr="00FF5936" w:rsidRDefault="001D7F22" w:rsidP="00F03BF1">
            <w:pPr>
              <w:rPr>
                <w:sz w:val="24"/>
                <w:szCs w:val="24"/>
              </w:rPr>
            </w:pPr>
            <w:proofErr w:type="spellStart"/>
            <w:r w:rsidRPr="00FF5936">
              <w:rPr>
                <w:sz w:val="24"/>
                <w:szCs w:val="24"/>
              </w:rPr>
              <w:t>Mygblomst</w:t>
            </w:r>
            <w:proofErr w:type="spellEnd"/>
            <w:r w:rsidRPr="00FF5936">
              <w:rPr>
                <w:sz w:val="24"/>
                <w:szCs w:val="24"/>
              </w:rPr>
              <w:t xml:space="preserve"> har altid været sjælden i Danmark. </w:t>
            </w:r>
          </w:p>
          <w:p w:rsidR="001D7F22" w:rsidRPr="00FF5936" w:rsidRDefault="001D7F22" w:rsidP="00F03BF1">
            <w:pPr>
              <w:rPr>
                <w:sz w:val="24"/>
                <w:szCs w:val="24"/>
              </w:rPr>
            </w:pPr>
            <w:r w:rsidRPr="00FF5936">
              <w:rPr>
                <w:sz w:val="24"/>
                <w:szCs w:val="24"/>
              </w:rPr>
              <w:t xml:space="preserve">Før 1950 var der 85 kendte </w:t>
            </w:r>
            <w:proofErr w:type="spellStart"/>
            <w:r w:rsidRPr="00FF5936">
              <w:rPr>
                <w:sz w:val="24"/>
                <w:szCs w:val="24"/>
              </w:rPr>
              <w:t>mygblomstlokaliteter</w:t>
            </w:r>
            <w:proofErr w:type="spellEnd"/>
            <w:r w:rsidRPr="00FF5936">
              <w:rPr>
                <w:sz w:val="24"/>
                <w:szCs w:val="24"/>
              </w:rPr>
              <w:t xml:space="preserve"> (Løjtnant &amp; Worsøe, 1977 i Andersen &amp; Ejrnæs et Al, 2015), i dag er der 21 lokaliteter (Andersen &amp; Ejrnæs et Al, 2015). Foto: Axel Frederik Møller. </w:t>
            </w:r>
          </w:p>
          <w:p w:rsidR="001D7F22" w:rsidRPr="00FF5936" w:rsidRDefault="001D7F22" w:rsidP="00F03BF1">
            <w:pPr>
              <w:rPr>
                <w:sz w:val="24"/>
                <w:szCs w:val="24"/>
              </w:rPr>
            </w:pPr>
          </w:p>
        </w:tc>
        <w:tc>
          <w:tcPr>
            <w:tcW w:w="5635" w:type="dxa"/>
          </w:tcPr>
          <w:p w:rsidR="001D7F22" w:rsidRPr="00FF5936" w:rsidRDefault="001D7F22" w:rsidP="00F03BF1">
            <w:pPr>
              <w:rPr>
                <w:sz w:val="24"/>
                <w:szCs w:val="24"/>
              </w:rPr>
            </w:pPr>
            <w:proofErr w:type="spellStart"/>
            <w:r w:rsidRPr="00FF5936">
              <w:rPr>
                <w:sz w:val="24"/>
                <w:szCs w:val="24"/>
              </w:rPr>
              <w:t>Rigkærsparti</w:t>
            </w:r>
            <w:proofErr w:type="spellEnd"/>
            <w:r w:rsidRPr="00FF5936">
              <w:rPr>
                <w:sz w:val="24"/>
                <w:szCs w:val="24"/>
              </w:rPr>
              <w:t xml:space="preserve"> på Forklædet. </w:t>
            </w:r>
          </w:p>
        </w:tc>
      </w:tr>
    </w:tbl>
    <w:p w:rsidR="001D7F22" w:rsidRPr="00FF5936" w:rsidRDefault="001D7F22" w:rsidP="001D7F22">
      <w:pPr>
        <w:rPr>
          <w:sz w:val="24"/>
          <w:szCs w:val="24"/>
        </w:rPr>
      </w:pPr>
    </w:p>
    <w:p w:rsidR="001D7F22" w:rsidRPr="00FF5936" w:rsidRDefault="001D7F22" w:rsidP="001D7F22">
      <w:pPr>
        <w:rPr>
          <w:sz w:val="24"/>
          <w:szCs w:val="24"/>
        </w:rPr>
      </w:pPr>
      <w:r w:rsidRPr="00FF5936">
        <w:rPr>
          <w:noProof/>
          <w:sz w:val="24"/>
          <w:szCs w:val="24"/>
        </w:rPr>
        <w:lastRenderedPageBreak/>
        <mc:AlternateContent>
          <mc:Choice Requires="wps">
            <w:drawing>
              <wp:anchor distT="0" distB="0" distL="114300" distR="114300" simplePos="0" relativeHeight="251661312" behindDoc="0" locked="0" layoutInCell="1" allowOverlap="1">
                <wp:simplePos x="0" y="0"/>
                <wp:positionH relativeFrom="column">
                  <wp:posOffset>4097020</wp:posOffset>
                </wp:positionH>
                <wp:positionV relativeFrom="paragraph">
                  <wp:posOffset>461010</wp:posOffset>
                </wp:positionV>
                <wp:extent cx="1719580" cy="3302635"/>
                <wp:effectExtent l="0" t="0" r="0" b="0"/>
                <wp:wrapNone/>
                <wp:docPr id="13" name="Tekstfelt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9580" cy="3302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67D2" w:rsidRPr="00C02621" w:rsidRDefault="008367D2" w:rsidP="001D7F22">
                            <w:pPr>
                              <w:rPr>
                                <w:rFonts w:ascii="Calibri" w:eastAsiaTheme="minorHAnsi" w:hAnsi="Calibri" w:cs="Calibri"/>
                                <w:sz w:val="16"/>
                                <w:szCs w:val="16"/>
                                <w:lang w:eastAsia="en-US"/>
                              </w:rPr>
                            </w:pPr>
                            <w:r w:rsidRPr="005D103C">
                              <w:rPr>
                                <w:rFonts w:ascii="Verdana" w:hAnsi="Verdana"/>
                                <w:sz w:val="16"/>
                                <w:szCs w:val="16"/>
                              </w:rPr>
                              <w:t xml:space="preserve">Figur </w:t>
                            </w:r>
                            <w:r>
                              <w:rPr>
                                <w:rFonts w:ascii="Verdana" w:hAnsi="Verdana"/>
                                <w:sz w:val="16"/>
                                <w:szCs w:val="16"/>
                              </w:rPr>
                              <w:t>4</w:t>
                            </w:r>
                            <w:r w:rsidRPr="005D103C">
                              <w:rPr>
                                <w:rFonts w:ascii="Verdana" w:hAnsi="Verdana"/>
                                <w:sz w:val="16"/>
                                <w:szCs w:val="16"/>
                              </w:rPr>
                              <w:t xml:space="preserve">. Totaloptælling af </w:t>
                            </w:r>
                            <w:proofErr w:type="spellStart"/>
                            <w:r w:rsidRPr="005D103C">
                              <w:rPr>
                                <w:rFonts w:ascii="Verdana" w:hAnsi="Verdana"/>
                                <w:sz w:val="16"/>
                                <w:szCs w:val="16"/>
                              </w:rPr>
                              <w:t>mygblomst</w:t>
                            </w:r>
                            <w:proofErr w:type="spellEnd"/>
                            <w:r w:rsidRPr="005D103C">
                              <w:rPr>
                                <w:rFonts w:ascii="Verdana" w:hAnsi="Verdana"/>
                                <w:sz w:val="16"/>
                                <w:szCs w:val="16"/>
                              </w:rPr>
                              <w:t xml:space="preserve"> på </w:t>
                            </w:r>
                            <w:r>
                              <w:rPr>
                                <w:rFonts w:ascii="Verdana" w:hAnsi="Verdana"/>
                                <w:sz w:val="16"/>
                                <w:szCs w:val="16"/>
                              </w:rPr>
                              <w:t xml:space="preserve">Forklædet, </w:t>
                            </w:r>
                            <w:r w:rsidRPr="005D103C">
                              <w:rPr>
                                <w:rFonts w:ascii="Verdana" w:hAnsi="Verdana"/>
                                <w:sz w:val="16"/>
                                <w:szCs w:val="16"/>
                              </w:rPr>
                              <w:t xml:space="preserve">Orø. </w:t>
                            </w:r>
                            <w:r w:rsidRPr="00A50DA3">
                              <w:rPr>
                                <w:rFonts w:ascii="Verdana" w:hAnsi="Verdana"/>
                                <w:sz w:val="16"/>
                                <w:szCs w:val="16"/>
                              </w:rPr>
                              <w:t xml:space="preserve">De årlige optællinger af </w:t>
                            </w:r>
                            <w:proofErr w:type="spellStart"/>
                            <w:r w:rsidRPr="00A50DA3">
                              <w:rPr>
                                <w:rFonts w:ascii="Verdana" w:hAnsi="Verdana"/>
                                <w:sz w:val="16"/>
                                <w:szCs w:val="16"/>
                              </w:rPr>
                              <w:t>mygblomst</w:t>
                            </w:r>
                            <w:proofErr w:type="spellEnd"/>
                            <w:r w:rsidRPr="00A50DA3">
                              <w:rPr>
                                <w:rFonts w:ascii="Verdana" w:hAnsi="Verdana"/>
                                <w:sz w:val="16"/>
                                <w:szCs w:val="16"/>
                              </w:rPr>
                              <w:t xml:space="preserve"> viser voldsomme udsving i bestandsstørrelsen på de enkelte lokali</w:t>
                            </w:r>
                            <w:r>
                              <w:rPr>
                                <w:rFonts w:ascii="Verdana" w:hAnsi="Verdana"/>
                                <w:sz w:val="16"/>
                                <w:szCs w:val="16"/>
                              </w:rPr>
                              <w:t>teter fra år til år (Wind 2014). K</w:t>
                            </w:r>
                            <w:r w:rsidRPr="00C02621">
                              <w:rPr>
                                <w:rFonts w:ascii="Verdana" w:hAnsi="Verdana"/>
                                <w:sz w:val="16"/>
                                <w:szCs w:val="16"/>
                              </w:rPr>
                              <w:t xml:space="preserve">ilde: Institut for Bioscience, Aarhus Universitet, </w:t>
                            </w:r>
                            <w:hyperlink r:id="rId16" w:history="1">
                              <w:r w:rsidRPr="00C02621">
                                <w:rPr>
                                  <w:rFonts w:ascii="Calibri" w:eastAsiaTheme="minorHAnsi" w:hAnsi="Calibri" w:cs="Calibri"/>
                                  <w:sz w:val="16"/>
                                  <w:szCs w:val="16"/>
                                  <w:u w:val="single" w:color="0000FF"/>
                                  <w:lang w:eastAsia="en-US"/>
                                </w:rPr>
                                <w:t>http://bios.au.dk/videnudveksling/til-myndigheder-og-saerligt-interesserede/planter/</w:t>
                              </w:r>
                            </w:hyperlink>
                          </w:p>
                          <w:p w:rsidR="008367D2" w:rsidRDefault="008367D2" w:rsidP="001D7F2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Tekstfelt 13" o:spid="_x0000_s1029" type="#_x0000_t202" style="position:absolute;margin-left:322.6pt;margin-top:36.3pt;width:135.4pt;height:260.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" filled="f" stroked="f">
                <v:textbox>
                  <w:txbxContent>
                    <w:p w:rsidR="008367D2" w:rsidRPr="00C02621" w:rsidRDefault="008367D2" w:rsidP="001D7F22">
                      <w:pPr>
                        <w:rPr>
                          <w:rFonts w:ascii="Calibri" w:eastAsiaTheme="minorHAnsi" w:hAnsi="Calibri" w:cs="Calibri"/>
                          <w:sz w:val="16"/>
                          <w:szCs w:val="16"/>
                          <w:lang w:eastAsia="en-US"/>
                        </w:rPr>
                      </w:pPr>
                      <w:r w:rsidRPr="005D103C">
                        <w:rPr>
                          <w:rFonts w:ascii="Verdana" w:hAnsi="Verdana"/>
                          <w:sz w:val="16"/>
                          <w:szCs w:val="16"/>
                        </w:rPr>
                        <w:t xml:space="preserve">Figur </w:t>
                      </w:r>
                      <w:r>
                        <w:rPr>
                          <w:rFonts w:ascii="Verdana" w:hAnsi="Verdana"/>
                          <w:sz w:val="16"/>
                          <w:szCs w:val="16"/>
                        </w:rPr>
                        <w:t>4</w:t>
                      </w:r>
                      <w:r w:rsidRPr="005D103C">
                        <w:rPr>
                          <w:rFonts w:ascii="Verdana" w:hAnsi="Verdana"/>
                          <w:sz w:val="16"/>
                          <w:szCs w:val="16"/>
                        </w:rPr>
                        <w:t xml:space="preserve">. Totaloptælling af </w:t>
                      </w:r>
                      <w:proofErr w:type="spellStart"/>
                      <w:r w:rsidRPr="005D103C">
                        <w:rPr>
                          <w:rFonts w:ascii="Verdana" w:hAnsi="Verdana"/>
                          <w:sz w:val="16"/>
                          <w:szCs w:val="16"/>
                        </w:rPr>
                        <w:t>mygblomst</w:t>
                      </w:r>
                      <w:proofErr w:type="spellEnd"/>
                      <w:r w:rsidRPr="005D103C">
                        <w:rPr>
                          <w:rFonts w:ascii="Verdana" w:hAnsi="Verdana"/>
                          <w:sz w:val="16"/>
                          <w:szCs w:val="16"/>
                        </w:rPr>
                        <w:t xml:space="preserve"> på </w:t>
                      </w:r>
                      <w:r>
                        <w:rPr>
                          <w:rFonts w:ascii="Verdana" w:hAnsi="Verdana"/>
                          <w:sz w:val="16"/>
                          <w:szCs w:val="16"/>
                        </w:rPr>
                        <w:t xml:space="preserve">Forklædet, </w:t>
                      </w:r>
                      <w:r w:rsidRPr="005D103C">
                        <w:rPr>
                          <w:rFonts w:ascii="Verdana" w:hAnsi="Verdana"/>
                          <w:sz w:val="16"/>
                          <w:szCs w:val="16"/>
                        </w:rPr>
                        <w:t xml:space="preserve">Orø. </w:t>
                      </w:r>
                      <w:r w:rsidRPr="00A50DA3">
                        <w:rPr>
                          <w:rFonts w:ascii="Verdana" w:hAnsi="Verdana"/>
                          <w:sz w:val="16"/>
                          <w:szCs w:val="16"/>
                        </w:rPr>
                        <w:t xml:space="preserve">De årlige optællinger af </w:t>
                      </w:r>
                      <w:proofErr w:type="spellStart"/>
                      <w:r w:rsidRPr="00A50DA3">
                        <w:rPr>
                          <w:rFonts w:ascii="Verdana" w:hAnsi="Verdana"/>
                          <w:sz w:val="16"/>
                          <w:szCs w:val="16"/>
                        </w:rPr>
                        <w:t>mygblomst</w:t>
                      </w:r>
                      <w:proofErr w:type="spellEnd"/>
                      <w:r w:rsidRPr="00A50DA3">
                        <w:rPr>
                          <w:rFonts w:ascii="Verdana" w:hAnsi="Verdana"/>
                          <w:sz w:val="16"/>
                          <w:szCs w:val="16"/>
                        </w:rPr>
                        <w:t xml:space="preserve"> viser voldsomme udsving i bestandsstørrelsen på de enkelte lokali</w:t>
                      </w:r>
                      <w:r>
                        <w:rPr>
                          <w:rFonts w:ascii="Verdana" w:hAnsi="Verdana"/>
                          <w:sz w:val="16"/>
                          <w:szCs w:val="16"/>
                        </w:rPr>
                        <w:t>teter fra år til år (Wind 2014). K</w:t>
                      </w:r>
                      <w:r w:rsidRPr="00C02621">
                        <w:rPr>
                          <w:rFonts w:ascii="Verdana" w:hAnsi="Verdana"/>
                          <w:sz w:val="16"/>
                          <w:szCs w:val="16"/>
                        </w:rPr>
                        <w:t xml:space="preserve">ilde: Institut for Bioscience, Aarhus Universitet, </w:t>
                      </w:r>
                      <w:hyperlink r:id="rId17" w:history="1">
                        <w:r w:rsidRPr="00C02621">
                          <w:rPr>
                            <w:rFonts w:ascii="Calibri" w:eastAsiaTheme="minorHAnsi" w:hAnsi="Calibri" w:cs="Calibri"/>
                            <w:sz w:val="16"/>
                            <w:szCs w:val="16"/>
                            <w:u w:val="single" w:color="0000FF"/>
                            <w:lang w:eastAsia="en-US"/>
                          </w:rPr>
                          <w:t>http://bios.au.dk/videnudveksling/til-myndigheder-og-saerligt-interesserede/planter/</w:t>
                        </w:r>
                      </w:hyperlink>
                    </w:p>
                    <w:p w:rsidR="008367D2" w:rsidRDefault="008367D2" w:rsidP="001D7F22"/>
                  </w:txbxContent>
                </v:textbox>
              </v:shape>
            </w:pict>
          </mc:Fallback>
        </mc:AlternateContent>
      </w:r>
      <w:r w:rsidRPr="00FF5936">
        <w:rPr>
          <w:noProof/>
          <w:sz w:val="24"/>
          <w:szCs w:val="24"/>
        </w:rPr>
        <w:drawing>
          <wp:inline distT="0" distB="0" distL="0" distR="0" wp14:anchorId="6B08A2D9" wp14:editId="455C408A">
            <wp:extent cx="5213445" cy="3835021"/>
            <wp:effectExtent l="0" t="0" r="0" b="0"/>
            <wp:docPr id="1" name="Diagra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1D7F22" w:rsidRPr="00FF5936" w:rsidRDefault="001D7F22" w:rsidP="001D7F22">
      <w:pPr>
        <w:rPr>
          <w:b/>
          <w:sz w:val="24"/>
          <w:szCs w:val="24"/>
        </w:rPr>
      </w:pPr>
    </w:p>
    <w:p w:rsidR="001D7F22" w:rsidRPr="00FF5936" w:rsidRDefault="001D7F22" w:rsidP="001D7F22">
      <w:pPr>
        <w:rPr>
          <w:sz w:val="24"/>
          <w:szCs w:val="24"/>
        </w:rPr>
      </w:pPr>
      <w:r w:rsidRPr="00FF5936">
        <w:rPr>
          <w:sz w:val="24"/>
          <w:szCs w:val="24"/>
        </w:rPr>
        <w:t xml:space="preserve">Hele vådbundsområdet henligger svært fremkommeligt med tagrør-sumpe på trods af, at arealet afgræsses. Det sydligste kærområde er tilgroet med </w:t>
      </w:r>
      <w:proofErr w:type="spellStart"/>
      <w:r w:rsidRPr="00FF5936">
        <w:rPr>
          <w:sz w:val="24"/>
          <w:szCs w:val="24"/>
        </w:rPr>
        <w:t>rødel</w:t>
      </w:r>
      <w:proofErr w:type="spellEnd"/>
      <w:r w:rsidRPr="00FF5936">
        <w:rPr>
          <w:sz w:val="24"/>
          <w:szCs w:val="24"/>
        </w:rPr>
        <w:t xml:space="preserve"> – en tilgroning, der har accelereret i perioden uden græsning (Hald 2014). Ud imod kysten findes en bræmme af strandeng af mere eller mindre sammenhængende karakter. Floraen knyttet hertil er forholdsvis fattig på arter, hvilket bl.a. skyldes den skyggende effekt, som rørskoven har (personlige observationer Thorning-Lund, 2015).</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 xml:space="preserve">I </w:t>
      </w:r>
      <w:proofErr w:type="spellStart"/>
      <w:r w:rsidRPr="00FF5936">
        <w:rPr>
          <w:sz w:val="24"/>
          <w:szCs w:val="24"/>
        </w:rPr>
        <w:t>rigkærene</w:t>
      </w:r>
      <w:proofErr w:type="spellEnd"/>
      <w:r w:rsidRPr="00FF5936">
        <w:rPr>
          <w:sz w:val="24"/>
          <w:szCs w:val="24"/>
        </w:rPr>
        <w:t xml:space="preserve"> er der partier med lavere vegetation, og i 2015 har botaniker Flemming Thorning-Lund undersøgt kærene nærmere. Han registrerede stor artsrigdom af meget sjældne og ualmindelige plantearter som fx </w:t>
      </w:r>
      <w:proofErr w:type="spellStart"/>
      <w:r w:rsidRPr="00FF5936">
        <w:rPr>
          <w:sz w:val="24"/>
          <w:szCs w:val="24"/>
        </w:rPr>
        <w:t>mygblomst</w:t>
      </w:r>
      <w:proofErr w:type="spellEnd"/>
      <w:r w:rsidRPr="00FF5936">
        <w:rPr>
          <w:sz w:val="24"/>
          <w:szCs w:val="24"/>
        </w:rPr>
        <w:t xml:space="preserve">, sump-hullæbe, eng-troldurt, djævelsbid, leverurt, vibefedt, hjertegræs og krognæb-star. I øvrigt er 19 af de 20 bedste følgearter for forekomst af </w:t>
      </w:r>
      <w:proofErr w:type="spellStart"/>
      <w:r w:rsidRPr="00FF5936">
        <w:rPr>
          <w:sz w:val="24"/>
          <w:szCs w:val="24"/>
        </w:rPr>
        <w:t>mygblomst</w:t>
      </w:r>
      <w:proofErr w:type="spellEnd"/>
      <w:r w:rsidRPr="00FF5936">
        <w:rPr>
          <w:sz w:val="24"/>
          <w:szCs w:val="24"/>
        </w:rPr>
        <w:t xml:space="preserve">, jf. Andersen &amp; Ejrnæs et Al, 2015, registreret på arealet. En mere omfattende floraliste for Forklædet fremgår af bilag 5. </w:t>
      </w:r>
    </w:p>
    <w:p w:rsidR="001D7F22" w:rsidRPr="00FF5936" w:rsidRDefault="001D7F22" w:rsidP="001D7F22">
      <w:pPr>
        <w:rPr>
          <w:sz w:val="24"/>
          <w:szCs w:val="24"/>
        </w:rPr>
      </w:pPr>
    </w:p>
    <w:p w:rsidR="001D7F22" w:rsidRPr="00FF5936" w:rsidRDefault="001D7F22" w:rsidP="001D7F22">
      <w:pPr>
        <w:rPr>
          <w:b/>
          <w:sz w:val="24"/>
          <w:szCs w:val="24"/>
        </w:rPr>
      </w:pPr>
    </w:p>
    <w:p w:rsidR="001D7F22" w:rsidRPr="00FF5936" w:rsidRDefault="001D7F22" w:rsidP="001D7F22">
      <w:pPr>
        <w:rPr>
          <w:b/>
          <w:sz w:val="24"/>
          <w:szCs w:val="24"/>
        </w:rPr>
      </w:pPr>
      <w:r w:rsidRPr="00FF5936">
        <w:rPr>
          <w:b/>
          <w:sz w:val="24"/>
          <w:szCs w:val="24"/>
        </w:rPr>
        <w:t xml:space="preserve">Fuglelivet på øerne og holmene </w:t>
      </w:r>
    </w:p>
    <w:p w:rsidR="001D7F22" w:rsidRPr="00FF5936" w:rsidRDefault="001D7F22" w:rsidP="001D7F22">
      <w:pPr>
        <w:rPr>
          <w:bCs/>
          <w:sz w:val="24"/>
          <w:szCs w:val="24"/>
        </w:rPr>
      </w:pPr>
      <w:r w:rsidRPr="00FF5936">
        <w:rPr>
          <w:bCs/>
          <w:sz w:val="24"/>
          <w:szCs w:val="24"/>
        </w:rPr>
        <w:t xml:space="preserve">Øerne og holmene i </w:t>
      </w:r>
      <w:proofErr w:type="spellStart"/>
      <w:r w:rsidRPr="00FF5936">
        <w:rPr>
          <w:bCs/>
          <w:sz w:val="24"/>
          <w:szCs w:val="24"/>
        </w:rPr>
        <w:t>Isefjorden</w:t>
      </w:r>
      <w:proofErr w:type="spellEnd"/>
      <w:r w:rsidRPr="00FF5936">
        <w:rPr>
          <w:bCs/>
          <w:sz w:val="24"/>
          <w:szCs w:val="24"/>
        </w:rPr>
        <w:t xml:space="preserve"> syd og vest for Orø har et meget rigt fugleliv. Her yngler der store bestande af især </w:t>
      </w:r>
      <w:r w:rsidR="00563B8B" w:rsidRPr="00FF5936">
        <w:rPr>
          <w:bCs/>
          <w:sz w:val="24"/>
          <w:szCs w:val="24"/>
        </w:rPr>
        <w:t>edderfugle</w:t>
      </w:r>
      <w:r w:rsidRPr="00FF5936">
        <w:rPr>
          <w:bCs/>
          <w:sz w:val="24"/>
          <w:szCs w:val="24"/>
        </w:rPr>
        <w:t xml:space="preserve">, sølvmåger og stormmåger. </w:t>
      </w:r>
    </w:p>
    <w:p w:rsidR="001D7F22" w:rsidRPr="00FF5936" w:rsidRDefault="001D7F22" w:rsidP="001D7F22">
      <w:pPr>
        <w:rPr>
          <w:bCs/>
          <w:sz w:val="24"/>
          <w:szCs w:val="24"/>
        </w:rPr>
      </w:pPr>
    </w:p>
    <w:p w:rsidR="001D7F22" w:rsidRPr="00FF5936" w:rsidRDefault="001D7F22" w:rsidP="001D7F22">
      <w:pPr>
        <w:rPr>
          <w:bCs/>
          <w:color w:val="000000" w:themeColor="text1"/>
          <w:sz w:val="24"/>
          <w:szCs w:val="24"/>
        </w:rPr>
      </w:pPr>
      <w:r w:rsidRPr="00FF5936">
        <w:rPr>
          <w:bCs/>
          <w:color w:val="000000" w:themeColor="text1"/>
          <w:sz w:val="24"/>
          <w:szCs w:val="24"/>
        </w:rPr>
        <w:t xml:space="preserve">Da Achton Friis i ”Rejsen 1923” beskriver sit besøg på holmene, var der også et rigt fugleliv: ”… et overmåde indviklet virvar af små bitte holme, som ligger hulter til bulter mellem hinanden. De henimod </w:t>
      </w:r>
      <w:proofErr w:type="spellStart"/>
      <w:r w:rsidRPr="00FF5936">
        <w:rPr>
          <w:bCs/>
          <w:color w:val="000000" w:themeColor="text1"/>
          <w:sz w:val="24"/>
          <w:szCs w:val="24"/>
        </w:rPr>
        <w:t>tredve</w:t>
      </w:r>
      <w:proofErr w:type="spellEnd"/>
      <w:r w:rsidRPr="00FF5936">
        <w:rPr>
          <w:bCs/>
          <w:color w:val="000000" w:themeColor="text1"/>
          <w:sz w:val="24"/>
          <w:szCs w:val="24"/>
        </w:rPr>
        <w:t xml:space="preserve"> største af dem er på omtrent en skæppe land, og tæller man de mindste med, findes her i hundredvis. De fleste af dem er yderligere gennemfuret af laguner. Imellem dem rager som nye øer de vældige kampestensblokke op af fladvandet. Det er ét roderi af græs, sten og vand. … Store bede af strandmalurt, kokleare og strandmælde finder vi herude mellem ranunklers og smørblomsters mængde. … Imellem det blomstrende engelskgræs, som dækker fladerne, fandt vi mænger af </w:t>
      </w:r>
      <w:r w:rsidRPr="00FF5936">
        <w:rPr>
          <w:bCs/>
          <w:color w:val="000000" w:themeColor="text1"/>
          <w:sz w:val="24"/>
          <w:szCs w:val="24"/>
        </w:rPr>
        <w:lastRenderedPageBreak/>
        <w:t xml:space="preserve">smådamme, hvoraf enkelte er omtrent ferske, og omkring hvilke vi så hundredvis af rugende hættemåger. Også stormmåger fandtes ynglende i store masser, og luften omkring os vibrerede af deres ustandselige </w:t>
      </w:r>
      <w:proofErr w:type="spellStart"/>
      <w:r w:rsidRPr="00FF5936">
        <w:rPr>
          <w:bCs/>
          <w:color w:val="000000" w:themeColor="text1"/>
          <w:sz w:val="24"/>
          <w:szCs w:val="24"/>
        </w:rPr>
        <w:t>skrigen</w:t>
      </w:r>
      <w:proofErr w:type="spellEnd"/>
      <w:r w:rsidRPr="00FF5936">
        <w:rPr>
          <w:bCs/>
          <w:color w:val="000000" w:themeColor="text1"/>
          <w:sz w:val="24"/>
          <w:szCs w:val="24"/>
        </w:rPr>
        <w:t xml:space="preserve">”. Om Lindholm hedder det: ”Stormmågernes reder ligger så tæt, at man næppe kan træde imellem dem. Foruden disse og hættemågerne ses kun enkelte strandskader, og i randen af hættemågekolonien en lille koloni af ynglende fjordterner”. Der har været mange ynglende fugle på øerne og holmene, og Achton Friis beretter, at Anneksgård i gennemsnit har kunnet indsamle 40.000 mågeæg årligt.  </w:t>
      </w:r>
    </w:p>
    <w:p w:rsidR="001D7F22" w:rsidRPr="00FF5936" w:rsidRDefault="001D7F22" w:rsidP="001D7F22">
      <w:pPr>
        <w:rPr>
          <w:bCs/>
          <w:color w:val="000000" w:themeColor="text1"/>
          <w:sz w:val="24"/>
          <w:szCs w:val="24"/>
        </w:rPr>
      </w:pPr>
    </w:p>
    <w:p w:rsidR="001D7F22" w:rsidRPr="00FF5936" w:rsidRDefault="001D7F22" w:rsidP="001D7F22">
      <w:pPr>
        <w:rPr>
          <w:bCs/>
          <w:sz w:val="24"/>
          <w:szCs w:val="24"/>
        </w:rPr>
      </w:pPr>
      <w:r w:rsidRPr="00FF5936">
        <w:rPr>
          <w:bCs/>
          <w:sz w:val="24"/>
          <w:szCs w:val="24"/>
        </w:rPr>
        <w:t xml:space="preserve">Forekomsterne af ynglende kystfugle er også i dag talrig, og området har international betydning særligt for edderfuglebestandene på </w:t>
      </w:r>
      <w:proofErr w:type="spellStart"/>
      <w:r w:rsidRPr="00FF5936">
        <w:rPr>
          <w:bCs/>
          <w:sz w:val="24"/>
          <w:szCs w:val="24"/>
        </w:rPr>
        <w:t>Rønø</w:t>
      </w:r>
      <w:proofErr w:type="spellEnd"/>
      <w:r w:rsidRPr="00FF5936">
        <w:rPr>
          <w:bCs/>
          <w:sz w:val="24"/>
          <w:szCs w:val="24"/>
        </w:rPr>
        <w:t xml:space="preserve"> og Lindholm inkl. Langø. Andre arter forekommer i mindre antal, men bestandene er dog så store, at de har national betydning. Det gælder stormmågebestandene på Lindholm inkl. Langø samt </w:t>
      </w:r>
      <w:proofErr w:type="spellStart"/>
      <w:r w:rsidRPr="00FF5936">
        <w:rPr>
          <w:bCs/>
          <w:sz w:val="24"/>
          <w:szCs w:val="24"/>
        </w:rPr>
        <w:t>Eskildsholm</w:t>
      </w:r>
      <w:proofErr w:type="spellEnd"/>
      <w:r w:rsidRPr="00FF5936">
        <w:rPr>
          <w:bCs/>
          <w:sz w:val="24"/>
          <w:szCs w:val="24"/>
        </w:rPr>
        <w:t>, og det gælder havternebestanden på Lindholm inkl. Langø (Hansen et al, 1990).</w:t>
      </w:r>
    </w:p>
    <w:p w:rsidR="001D7F22" w:rsidRPr="00FF5936" w:rsidRDefault="001D7F22" w:rsidP="001D7F22">
      <w:pPr>
        <w:rPr>
          <w:bCs/>
          <w:sz w:val="24"/>
          <w:szCs w:val="24"/>
        </w:rPr>
      </w:pPr>
    </w:p>
    <w:p w:rsidR="001D7F22" w:rsidRPr="00FF5936" w:rsidRDefault="001D7F22" w:rsidP="001D7F22">
      <w:pPr>
        <w:rPr>
          <w:bCs/>
          <w:sz w:val="24"/>
          <w:szCs w:val="24"/>
        </w:rPr>
      </w:pPr>
      <w:r w:rsidRPr="00FF5936">
        <w:rPr>
          <w:bCs/>
          <w:sz w:val="24"/>
          <w:szCs w:val="24"/>
        </w:rPr>
        <w:t>Udover disse særligt vigtige ynglefugle yngler der bl.a. skeand, toppet skallesluger, grågås og knopsvaner, ligesom der findes en lille skarvkoloni på Lindholm. Ynglende vadefugle repræsenteres af bl.a. strandskade, stor præstekrave, rødben og klyde. Ud over de talrige sølv- og stormmåger yngler både svartbag og sildemåge i mindre antal jf. bilag 11, og blandt spurvefuglene kan man høre sanglærke og engpiber synge på øerne.</w:t>
      </w:r>
    </w:p>
    <w:p w:rsidR="001D7F22" w:rsidRPr="00FF5936" w:rsidRDefault="001D7F22" w:rsidP="001D7F22">
      <w:pPr>
        <w:rPr>
          <w:bCs/>
          <w:sz w:val="24"/>
          <w:szCs w:val="24"/>
        </w:rPr>
      </w:pPr>
    </w:p>
    <w:p w:rsidR="001D7F22" w:rsidRPr="00FF5936" w:rsidRDefault="001D7F22" w:rsidP="001D7F22">
      <w:pPr>
        <w:rPr>
          <w:sz w:val="24"/>
          <w:szCs w:val="24"/>
        </w:rPr>
      </w:pPr>
      <w:r w:rsidRPr="00FF5936">
        <w:rPr>
          <w:sz w:val="24"/>
          <w:szCs w:val="24"/>
        </w:rPr>
        <w:t xml:space="preserve">Det foreslås, at færdslen til øerne og holmene i fredningsområdet, jf. kortbilag 1b, begrænses. Der yngler mange fugle på øerne, og disse fugle er meget sårbare over for forstyrrelse i yngletiden. For fuglene vil det være en forstyrrelse, såfremt man går i land på øen og kommer for tæt på rederne. Det kan betyde, at de rugende fugle forlader rederne før de får dækket æggene til med dun. Herved bliver æggene afkølede, og måske bliver æggene ædt af andre fugle, alt sammen med en negativ påvirkning af fuglenes ynglesucces. Sejlads helt tæt ind på øerne kan også være med til at stresse fuglene og dermed påvirke deres overlevelse negativt samt få fuglene på vingerne til skade for æggene (Laursen 2014). </w:t>
      </w:r>
    </w:p>
    <w:p w:rsidR="001D7F22" w:rsidRPr="00FF5936" w:rsidRDefault="001D7F22" w:rsidP="001D7F22">
      <w:pPr>
        <w:rPr>
          <w:bCs/>
          <w:sz w:val="24"/>
          <w:szCs w:val="24"/>
        </w:rPr>
      </w:pPr>
    </w:p>
    <w:p w:rsidR="001D7F22" w:rsidRPr="00FF5936" w:rsidRDefault="001D7F22" w:rsidP="001D7F22">
      <w:pPr>
        <w:rPr>
          <w:bCs/>
          <w:sz w:val="24"/>
          <w:szCs w:val="24"/>
        </w:rPr>
      </w:pPr>
      <w:r w:rsidRPr="00FF5936">
        <w:rPr>
          <w:bCs/>
          <w:sz w:val="24"/>
          <w:szCs w:val="24"/>
        </w:rPr>
        <w:t xml:space="preserve">Tidligere blev øer og holme afgræsset af køer, som kom fra Orø. En </w:t>
      </w:r>
      <w:proofErr w:type="spellStart"/>
      <w:r w:rsidRPr="00FF5936">
        <w:rPr>
          <w:bCs/>
          <w:sz w:val="24"/>
          <w:szCs w:val="24"/>
        </w:rPr>
        <w:t>førerko</w:t>
      </w:r>
      <w:proofErr w:type="spellEnd"/>
      <w:r w:rsidRPr="00FF5936">
        <w:rPr>
          <w:bCs/>
          <w:sz w:val="24"/>
          <w:szCs w:val="24"/>
        </w:rPr>
        <w:t xml:space="preserve"> ledte flokken over på øerne, hvor de gik og græssede. I dag menes græsningen at være ophørt. </w:t>
      </w:r>
    </w:p>
    <w:p w:rsidR="001D7F22" w:rsidRPr="00FF5936" w:rsidRDefault="001D7F22" w:rsidP="001D7F22">
      <w:pPr>
        <w:rPr>
          <w:bCs/>
          <w:sz w:val="24"/>
          <w:szCs w:val="24"/>
        </w:rPr>
      </w:pPr>
    </w:p>
    <w:p w:rsidR="001D7F22" w:rsidRPr="00FF5936" w:rsidRDefault="001D7F22" w:rsidP="001D7F22">
      <w:pPr>
        <w:rPr>
          <w:bCs/>
          <w:sz w:val="24"/>
          <w:szCs w:val="24"/>
        </w:rPr>
      </w:pPr>
    </w:p>
    <w:p w:rsidR="001D7F22" w:rsidRPr="00FF5936" w:rsidRDefault="001D7F22" w:rsidP="001D7F22">
      <w:pPr>
        <w:rPr>
          <w:b/>
          <w:sz w:val="24"/>
          <w:szCs w:val="24"/>
        </w:rPr>
      </w:pPr>
      <w:r w:rsidRPr="00FF5936">
        <w:rPr>
          <w:b/>
          <w:sz w:val="24"/>
          <w:szCs w:val="24"/>
        </w:rPr>
        <w:t>Grønbroget tudse – en sjælden art</w:t>
      </w:r>
    </w:p>
    <w:p w:rsidR="001D7F22" w:rsidRPr="00FF5936" w:rsidRDefault="001D7F22" w:rsidP="001D7F22">
      <w:pPr>
        <w:jc w:val="both"/>
        <w:rPr>
          <w:bCs/>
          <w:sz w:val="24"/>
          <w:szCs w:val="24"/>
        </w:rPr>
      </w:pPr>
      <w:r w:rsidRPr="00FF5936">
        <w:rPr>
          <w:bCs/>
          <w:sz w:val="24"/>
          <w:szCs w:val="24"/>
        </w:rPr>
        <w:t>Den sjældne grønbroget tudse, også kaldet fløjtetudse på grund af sin kraftige trillende stemme, var indtil 1950’erne måske 1960’erne vidt udbredt og talrig over hele Orø. Den kunne på lune forårsaftener høres hele øen rundt og i fredningsområdet særligt på strandengene ved Anneksgård og ved Østre Færge. Størstedelen af strandengene blev dengang afgræsset, og der var mange gode ynglesteder, sandsynligvis mindst 12-20 totalt på øen (</w:t>
      </w:r>
      <w:r w:rsidRPr="00FF5936">
        <w:rPr>
          <w:sz w:val="24"/>
          <w:szCs w:val="24"/>
        </w:rPr>
        <w:t>Henriksen, 2015).</w:t>
      </w:r>
    </w:p>
    <w:p w:rsidR="001D7F22" w:rsidRPr="00FF5936" w:rsidRDefault="001D7F22" w:rsidP="001D7F22">
      <w:pPr>
        <w:jc w:val="both"/>
        <w:rPr>
          <w:sz w:val="24"/>
          <w:szCs w:val="24"/>
        </w:rPr>
      </w:pPr>
    </w:p>
    <w:p w:rsidR="001D7F22" w:rsidRPr="00FF5936" w:rsidRDefault="001D7F22" w:rsidP="001D7F22">
      <w:pPr>
        <w:rPr>
          <w:sz w:val="24"/>
          <w:szCs w:val="24"/>
        </w:rPr>
      </w:pPr>
      <w:r w:rsidRPr="00FF5936">
        <w:rPr>
          <w:sz w:val="24"/>
          <w:szCs w:val="24"/>
        </w:rPr>
        <w:t xml:space="preserve">I 2008 viste en ny undersøgelse, iværksat af Holbæk Kommune, at bestanden var kraftigt reduceret, og at der blot var under 5 vandhuller med yngleforsøg/ynglesucces tilbage. Tilbagegangen skyldes overvejende begrænset afgræsning, dræning og eutrofiering. I samarbejde med lodsejerne </w:t>
      </w:r>
      <w:r w:rsidRPr="00FF5936">
        <w:rPr>
          <w:bCs/>
          <w:sz w:val="24"/>
          <w:szCs w:val="24"/>
        </w:rPr>
        <w:t xml:space="preserve">og </w:t>
      </w:r>
      <w:proofErr w:type="spellStart"/>
      <w:r w:rsidRPr="00FF5936">
        <w:rPr>
          <w:bCs/>
          <w:sz w:val="24"/>
          <w:szCs w:val="24"/>
        </w:rPr>
        <w:t>Limno</w:t>
      </w:r>
      <w:proofErr w:type="spellEnd"/>
      <w:r w:rsidRPr="00FF5936">
        <w:rPr>
          <w:bCs/>
          <w:sz w:val="24"/>
          <w:szCs w:val="24"/>
        </w:rPr>
        <w:t xml:space="preserve"> Consult fik Holbæk Kommune etableret/genskabt </w:t>
      </w:r>
      <w:r w:rsidRPr="00FF5936">
        <w:rPr>
          <w:sz w:val="24"/>
          <w:szCs w:val="24"/>
        </w:rPr>
        <w:t xml:space="preserve">7 ynglelokaliteter, og der blev etableret græsning omkring 2 eksisterende vandhuller. Alle vandhuller er beliggende i eller ved </w:t>
      </w:r>
      <w:proofErr w:type="spellStart"/>
      <w:r w:rsidRPr="00FF5936">
        <w:rPr>
          <w:sz w:val="24"/>
          <w:szCs w:val="24"/>
        </w:rPr>
        <w:t>standengene</w:t>
      </w:r>
      <w:proofErr w:type="spellEnd"/>
      <w:r w:rsidRPr="00FF5936">
        <w:rPr>
          <w:sz w:val="24"/>
          <w:szCs w:val="24"/>
        </w:rPr>
        <w:t xml:space="preserve">. I 2013 blev der udsat haletudser i 2 vandhuller (Henriksen, 2015). På trods af de nævnte indsatser, er arten fortsat i tilbagegang. Flere detaljer om bestandene i fredningsområdet fremgår af bilag 12.  </w:t>
      </w:r>
    </w:p>
    <w:p w:rsidR="001D7F22" w:rsidRPr="00FF5936" w:rsidRDefault="001D7F22" w:rsidP="001D7F22">
      <w:pPr>
        <w:rPr>
          <w:sz w:val="24"/>
          <w:szCs w:val="24"/>
        </w:rPr>
      </w:pPr>
    </w:p>
    <w:p w:rsidR="001D7F22" w:rsidRPr="00FF5936" w:rsidRDefault="001D7F22" w:rsidP="001D7F22">
      <w:pPr>
        <w:rPr>
          <w:b/>
          <w:sz w:val="24"/>
          <w:szCs w:val="24"/>
        </w:rPr>
      </w:pPr>
      <w:r w:rsidRPr="00FF5936">
        <w:rPr>
          <w:b/>
          <w:sz w:val="24"/>
          <w:szCs w:val="24"/>
        </w:rPr>
        <w:lastRenderedPageBreak/>
        <w:t xml:space="preserve">Naturpleje </w:t>
      </w:r>
    </w:p>
    <w:p w:rsidR="001D7F22" w:rsidRPr="00FF5936" w:rsidRDefault="001D7F22" w:rsidP="001D7F22">
      <w:pPr>
        <w:rPr>
          <w:sz w:val="24"/>
          <w:szCs w:val="24"/>
        </w:rPr>
      </w:pPr>
      <w:r w:rsidRPr="00FF5936">
        <w:rPr>
          <w:sz w:val="24"/>
          <w:szCs w:val="24"/>
        </w:rPr>
        <w:t xml:space="preserve">Pleje af naturen i fredningsområdet er afgørende for den biologiske mangfoldighed. I visse dele af området afgræsses arealerne tilstrækkeligt, fx strandengene øst for Næsgård, øst for Svalegård og syd for Anneksgård, men på store strækninger er græsningen utilstrækkelig eller helt ophørt, og strandengene er groet til i ufremkommelig rørskov. Desuden er der opvækst af rynket rose, som hurtigt breder sig ud på arealet, og disse bevoksninger bør fjernes hurtigst muligt.  </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 xml:space="preserve">Af landskabelige hensyn foreslås det at afdrive nåletræsparcellen samt det levede hegn på matr. nr. 11a Næsby By, Orø, samt det levende hegn på matr. nr. 7a Næsby By, Orø, jf. kortbilag 2. </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 xml:space="preserve">I fredningsområdet er der medtaget højereliggende arealer for at sikre, at dyr, som skal afgræsse strandengene, har tørre områder de kan søge til, når lavbundsarealerne bliver for fugtige. </w:t>
      </w:r>
    </w:p>
    <w:p w:rsidR="001D7F22" w:rsidRPr="00FF5936" w:rsidRDefault="001D7F22" w:rsidP="001D7F22">
      <w:pPr>
        <w:rPr>
          <w:sz w:val="24"/>
          <w:szCs w:val="24"/>
        </w:rPr>
      </w:pPr>
    </w:p>
    <w:p w:rsidR="001D7F22" w:rsidRPr="00FF5936" w:rsidRDefault="001D7F22" w:rsidP="001D7F22">
      <w:pPr>
        <w:rPr>
          <w:sz w:val="24"/>
          <w:szCs w:val="24"/>
          <w:u w:val="single"/>
        </w:rPr>
      </w:pPr>
      <w:r w:rsidRPr="00FF5936">
        <w:rPr>
          <w:sz w:val="24"/>
          <w:szCs w:val="24"/>
          <w:u w:val="single"/>
        </w:rPr>
        <w:t xml:space="preserve">Forklædets historik </w:t>
      </w:r>
    </w:p>
    <w:p w:rsidR="001D7F22" w:rsidRPr="00FF5936" w:rsidRDefault="001D7F22" w:rsidP="001D7F22">
      <w:pPr>
        <w:rPr>
          <w:sz w:val="24"/>
          <w:szCs w:val="24"/>
        </w:rPr>
      </w:pPr>
      <w:r w:rsidRPr="00FF5936">
        <w:rPr>
          <w:sz w:val="24"/>
          <w:szCs w:val="24"/>
        </w:rPr>
        <w:t xml:space="preserve">I 1992 genhegnede Vestsjællands Amt Forklædet, som blev græsset frem til 2002. Området </w:t>
      </w:r>
    </w:p>
    <w:p w:rsidR="001D7F22" w:rsidRPr="00FF5936" w:rsidRDefault="001D7F22" w:rsidP="001D7F22">
      <w:pPr>
        <w:rPr>
          <w:sz w:val="24"/>
          <w:szCs w:val="24"/>
        </w:rPr>
      </w:pPr>
      <w:r w:rsidRPr="00FF5936">
        <w:rPr>
          <w:sz w:val="24"/>
          <w:szCs w:val="24"/>
        </w:rPr>
        <w:t xml:space="preserve">havde stor betydning for vade- og andefugle, grønbroget tudse og mange fine </w:t>
      </w:r>
      <w:proofErr w:type="spellStart"/>
      <w:r w:rsidRPr="00FF5936">
        <w:rPr>
          <w:sz w:val="24"/>
          <w:szCs w:val="24"/>
        </w:rPr>
        <w:t>rigkærsarter</w:t>
      </w:r>
      <w:proofErr w:type="spellEnd"/>
      <w:r w:rsidRPr="00FF5936">
        <w:rPr>
          <w:sz w:val="24"/>
          <w:szCs w:val="24"/>
        </w:rPr>
        <w:t xml:space="preserve"> som fx </w:t>
      </w:r>
      <w:proofErr w:type="spellStart"/>
      <w:r w:rsidRPr="00FF5936">
        <w:rPr>
          <w:sz w:val="24"/>
          <w:szCs w:val="24"/>
        </w:rPr>
        <w:t>mygblomst</w:t>
      </w:r>
      <w:proofErr w:type="spellEnd"/>
      <w:r w:rsidRPr="00FF5936">
        <w:rPr>
          <w:sz w:val="24"/>
          <w:szCs w:val="24"/>
        </w:rPr>
        <w:t xml:space="preserve">, salep-gøgeurt, loppe-star og tvebo star. Amtet ville dog ikke give tilladelse til at vedligeholde grøfterne, og derfor sumpede området til og græsningen ophørte. Som følge heraf groede området til (Hald 2014). I dag har Orø Natur AMBA kreaturer på området. </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 xml:space="preserve">I perioden 2012-2014 har Holbæk Kommune i samarbejde med Natur &amp; Landbrug ApS og Orø Natur AMBA gennemført et græsningsprojekt, med henblik på naturforbedringer for </w:t>
      </w:r>
      <w:proofErr w:type="spellStart"/>
      <w:r w:rsidRPr="00FF5936">
        <w:rPr>
          <w:sz w:val="24"/>
          <w:szCs w:val="24"/>
        </w:rPr>
        <w:t>rigkær</w:t>
      </w:r>
      <w:proofErr w:type="spellEnd"/>
      <w:r w:rsidRPr="00FF5936">
        <w:rPr>
          <w:sz w:val="24"/>
          <w:szCs w:val="24"/>
        </w:rPr>
        <w:t xml:space="preserve">, </w:t>
      </w:r>
      <w:proofErr w:type="spellStart"/>
      <w:r w:rsidRPr="00FF5936">
        <w:rPr>
          <w:sz w:val="24"/>
          <w:szCs w:val="24"/>
        </w:rPr>
        <w:t>mygblomst</w:t>
      </w:r>
      <w:proofErr w:type="spellEnd"/>
      <w:r w:rsidRPr="00FF5936">
        <w:rPr>
          <w:sz w:val="24"/>
          <w:szCs w:val="24"/>
        </w:rPr>
        <w:t xml:space="preserve"> og grønbroget tudse. </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 xml:space="preserve">Natur &amp; Landbrug ApS kom i denne forbindelse med nogle anbefalinger for områdets pleje (Hald 2014): </w:t>
      </w:r>
    </w:p>
    <w:p w:rsidR="001D7F22" w:rsidRPr="00FF5936" w:rsidRDefault="001D7F22" w:rsidP="001D7F22">
      <w:pPr>
        <w:rPr>
          <w:sz w:val="24"/>
          <w:szCs w:val="24"/>
        </w:rPr>
      </w:pPr>
    </w:p>
    <w:p w:rsidR="001D7F22" w:rsidRPr="00FF5936" w:rsidRDefault="001D7F22" w:rsidP="001D7F22">
      <w:pPr>
        <w:pStyle w:val="Listeafsnit"/>
        <w:numPr>
          <w:ilvl w:val="0"/>
          <w:numId w:val="11"/>
        </w:numPr>
        <w:rPr>
          <w:sz w:val="24"/>
          <w:szCs w:val="24"/>
        </w:rPr>
      </w:pPr>
      <w:proofErr w:type="spellStart"/>
      <w:r w:rsidRPr="00FF5936">
        <w:rPr>
          <w:sz w:val="24"/>
          <w:szCs w:val="24"/>
        </w:rPr>
        <w:t>Mygblomst</w:t>
      </w:r>
      <w:proofErr w:type="spellEnd"/>
      <w:r w:rsidRPr="00FF5936">
        <w:rPr>
          <w:sz w:val="24"/>
          <w:szCs w:val="24"/>
        </w:rPr>
        <w:t xml:space="preserve"> skal være fokusart for naturplejen.</w:t>
      </w:r>
    </w:p>
    <w:p w:rsidR="001D7F22" w:rsidRPr="00FF5936" w:rsidRDefault="001D7F22" w:rsidP="001D7F22">
      <w:pPr>
        <w:pStyle w:val="Listeafsnit"/>
        <w:numPr>
          <w:ilvl w:val="0"/>
          <w:numId w:val="11"/>
        </w:numPr>
        <w:rPr>
          <w:sz w:val="24"/>
          <w:szCs w:val="24"/>
        </w:rPr>
      </w:pPr>
      <w:r w:rsidRPr="00FF5936">
        <w:rPr>
          <w:sz w:val="24"/>
          <w:szCs w:val="24"/>
        </w:rPr>
        <w:t>Målet for naturplejen er, at tagrørsbevoksningen bliver tynd.</w:t>
      </w:r>
    </w:p>
    <w:p w:rsidR="001D7F22" w:rsidRPr="00FF5936" w:rsidRDefault="001D7F22" w:rsidP="001D7F22">
      <w:pPr>
        <w:pStyle w:val="Listeafsnit"/>
        <w:numPr>
          <w:ilvl w:val="0"/>
          <w:numId w:val="11"/>
        </w:numPr>
        <w:rPr>
          <w:sz w:val="24"/>
          <w:szCs w:val="24"/>
        </w:rPr>
      </w:pPr>
      <w:r w:rsidRPr="00FF5936">
        <w:rPr>
          <w:sz w:val="24"/>
          <w:szCs w:val="24"/>
        </w:rPr>
        <w:t xml:space="preserve">Målet med strandengsområderne mod fjorden er </w:t>
      </w:r>
      <w:proofErr w:type="spellStart"/>
      <w:r w:rsidRPr="00FF5936">
        <w:rPr>
          <w:sz w:val="24"/>
          <w:szCs w:val="24"/>
        </w:rPr>
        <w:t>nedgræssethed</w:t>
      </w:r>
      <w:proofErr w:type="spellEnd"/>
      <w:r w:rsidRPr="00FF5936">
        <w:rPr>
          <w:sz w:val="24"/>
          <w:szCs w:val="24"/>
        </w:rPr>
        <w:t xml:space="preserve"> om efteråret.</w:t>
      </w:r>
    </w:p>
    <w:p w:rsidR="001D7F22" w:rsidRPr="00FF5936" w:rsidRDefault="001D7F22" w:rsidP="001D7F22">
      <w:pPr>
        <w:pStyle w:val="Listeafsnit"/>
        <w:numPr>
          <w:ilvl w:val="0"/>
          <w:numId w:val="11"/>
        </w:numPr>
        <w:rPr>
          <w:sz w:val="24"/>
          <w:szCs w:val="24"/>
        </w:rPr>
      </w:pPr>
      <w:r w:rsidRPr="00FF5936">
        <w:rPr>
          <w:sz w:val="24"/>
          <w:szCs w:val="24"/>
        </w:rPr>
        <w:t>Arealet skal have et varieret udseende (</w:t>
      </w:r>
      <w:proofErr w:type="spellStart"/>
      <w:r w:rsidRPr="00FF5936">
        <w:rPr>
          <w:sz w:val="24"/>
          <w:szCs w:val="24"/>
        </w:rPr>
        <w:t>nedgræssethed</w:t>
      </w:r>
      <w:proofErr w:type="spellEnd"/>
      <w:r w:rsidRPr="00FF5936">
        <w:rPr>
          <w:sz w:val="24"/>
          <w:szCs w:val="24"/>
        </w:rPr>
        <w:t xml:space="preserve">) efter hver </w:t>
      </w:r>
      <w:proofErr w:type="spellStart"/>
      <w:r w:rsidRPr="00FF5936">
        <w:rPr>
          <w:sz w:val="24"/>
          <w:szCs w:val="24"/>
        </w:rPr>
        <w:t>græsningsæson</w:t>
      </w:r>
      <w:proofErr w:type="spellEnd"/>
      <w:r w:rsidRPr="00FF5936">
        <w:rPr>
          <w:sz w:val="24"/>
          <w:szCs w:val="24"/>
        </w:rPr>
        <w:t>.</w:t>
      </w:r>
    </w:p>
    <w:p w:rsidR="001D7F22" w:rsidRPr="00FF5936" w:rsidRDefault="001D7F22" w:rsidP="001D7F22">
      <w:pPr>
        <w:pStyle w:val="Listeafsnit"/>
        <w:numPr>
          <w:ilvl w:val="0"/>
          <w:numId w:val="11"/>
        </w:numPr>
        <w:rPr>
          <w:sz w:val="24"/>
          <w:szCs w:val="24"/>
        </w:rPr>
      </w:pPr>
      <w:r w:rsidRPr="00FF5936">
        <w:rPr>
          <w:sz w:val="24"/>
          <w:szCs w:val="24"/>
        </w:rPr>
        <w:t xml:space="preserve">Arealer med </w:t>
      </w:r>
      <w:proofErr w:type="spellStart"/>
      <w:r w:rsidRPr="00FF5936">
        <w:rPr>
          <w:sz w:val="24"/>
          <w:szCs w:val="24"/>
        </w:rPr>
        <w:t>mygblomst</w:t>
      </w:r>
      <w:proofErr w:type="spellEnd"/>
      <w:r w:rsidRPr="00FF5936">
        <w:rPr>
          <w:sz w:val="24"/>
          <w:szCs w:val="24"/>
        </w:rPr>
        <w:t xml:space="preserve"> og potentielle arealer må gerne være </w:t>
      </w:r>
      <w:r w:rsidRPr="00FF5936">
        <w:rPr>
          <w:sz w:val="24"/>
          <w:szCs w:val="24"/>
          <w:u w:val="single"/>
        </w:rPr>
        <w:t>lidt</w:t>
      </w:r>
      <w:r w:rsidRPr="00FF5936">
        <w:rPr>
          <w:sz w:val="24"/>
          <w:szCs w:val="24"/>
        </w:rPr>
        <w:t xml:space="preserve"> </w:t>
      </w:r>
      <w:proofErr w:type="spellStart"/>
      <w:r w:rsidRPr="00FF5936">
        <w:rPr>
          <w:sz w:val="24"/>
          <w:szCs w:val="24"/>
        </w:rPr>
        <w:t>optrampet</w:t>
      </w:r>
      <w:proofErr w:type="spellEnd"/>
      <w:r w:rsidRPr="00FF5936">
        <w:rPr>
          <w:sz w:val="24"/>
          <w:szCs w:val="24"/>
        </w:rPr>
        <w:t xml:space="preserve"> af dyrene, så der er huller i vegetationslaget.</w:t>
      </w:r>
    </w:p>
    <w:p w:rsidR="001D7F22" w:rsidRPr="00FF5936" w:rsidRDefault="001D7F22" w:rsidP="001D7F22">
      <w:pPr>
        <w:pStyle w:val="Listeafsnit"/>
        <w:numPr>
          <w:ilvl w:val="0"/>
          <w:numId w:val="11"/>
        </w:numPr>
        <w:rPr>
          <w:sz w:val="24"/>
          <w:szCs w:val="24"/>
        </w:rPr>
      </w:pPr>
      <w:r w:rsidRPr="00FF5936">
        <w:rPr>
          <w:sz w:val="24"/>
          <w:szCs w:val="24"/>
        </w:rPr>
        <w:t xml:space="preserve">Genvækst af </w:t>
      </w:r>
      <w:proofErr w:type="spellStart"/>
      <w:r w:rsidRPr="00FF5936">
        <w:rPr>
          <w:sz w:val="24"/>
          <w:szCs w:val="24"/>
        </w:rPr>
        <w:t>rødel</w:t>
      </w:r>
      <w:proofErr w:type="spellEnd"/>
      <w:r w:rsidRPr="00FF5936">
        <w:rPr>
          <w:sz w:val="24"/>
          <w:szCs w:val="24"/>
        </w:rPr>
        <w:t xml:space="preserve"> skal beskæres, og grene fra fældede træer skal fjernes fra området.</w:t>
      </w:r>
    </w:p>
    <w:p w:rsidR="001D7F22" w:rsidRPr="00FF5936" w:rsidRDefault="001D7F22" w:rsidP="001D7F22">
      <w:pPr>
        <w:pStyle w:val="Listeafsnit"/>
        <w:numPr>
          <w:ilvl w:val="0"/>
          <w:numId w:val="11"/>
        </w:numPr>
        <w:rPr>
          <w:sz w:val="24"/>
          <w:szCs w:val="24"/>
        </w:rPr>
      </w:pPr>
      <w:r w:rsidRPr="00FF5936">
        <w:rPr>
          <w:sz w:val="24"/>
          <w:szCs w:val="24"/>
        </w:rPr>
        <w:t xml:space="preserve">Indtil græsningstrykket er højt nok, er det vigtigt, at tagrør slås eller fjernes om vinteren, da en høj tagrørsbevoksning vil forhindre dyrene i at afgræsse hele området. </w:t>
      </w:r>
    </w:p>
    <w:p w:rsidR="001D7F22" w:rsidRPr="00FF5936" w:rsidRDefault="001D7F22" w:rsidP="001D7F22">
      <w:pPr>
        <w:pStyle w:val="Listeafsnit"/>
        <w:numPr>
          <w:ilvl w:val="0"/>
          <w:numId w:val="11"/>
        </w:numPr>
        <w:rPr>
          <w:sz w:val="24"/>
          <w:szCs w:val="24"/>
        </w:rPr>
      </w:pPr>
      <w:r w:rsidRPr="00FF5936">
        <w:rPr>
          <w:sz w:val="24"/>
          <w:szCs w:val="24"/>
        </w:rPr>
        <w:t xml:space="preserve">Når området er i god pleje, vil en afgræsning i maj, græsningspause i juni og første halvdel af juli i kombination med sensommergræsning være en god ide. </w:t>
      </w:r>
    </w:p>
    <w:p w:rsidR="001D7F22" w:rsidRPr="00FF5936" w:rsidRDefault="001D7F22" w:rsidP="001D7F22">
      <w:pPr>
        <w:pStyle w:val="Listeafsnit"/>
        <w:numPr>
          <w:ilvl w:val="0"/>
          <w:numId w:val="11"/>
        </w:numPr>
        <w:rPr>
          <w:sz w:val="24"/>
          <w:szCs w:val="24"/>
        </w:rPr>
      </w:pPr>
      <w:r w:rsidRPr="00FF5936">
        <w:rPr>
          <w:sz w:val="24"/>
          <w:szCs w:val="24"/>
        </w:rPr>
        <w:t>Grøfterne skal vedligeholdes – helst med le – og visse skal oprenses.</w:t>
      </w:r>
    </w:p>
    <w:p w:rsidR="001D7F22" w:rsidRPr="00FF5936" w:rsidRDefault="001D7F22" w:rsidP="001D7F22">
      <w:pPr>
        <w:rPr>
          <w:sz w:val="24"/>
          <w:szCs w:val="24"/>
        </w:rPr>
      </w:pPr>
    </w:p>
    <w:p w:rsidR="001D7F22" w:rsidRPr="00FF5936" w:rsidRDefault="001D7F22" w:rsidP="001D7F22">
      <w:pPr>
        <w:rPr>
          <w:sz w:val="24"/>
          <w:szCs w:val="24"/>
        </w:rPr>
      </w:pPr>
    </w:p>
    <w:p w:rsidR="001D7F22" w:rsidRPr="00FF5936" w:rsidRDefault="001D7F22" w:rsidP="001D7F22">
      <w:pPr>
        <w:jc w:val="center"/>
        <w:rPr>
          <w:sz w:val="24"/>
          <w:szCs w:val="24"/>
        </w:rPr>
      </w:pPr>
      <w:r w:rsidRPr="00FF5936">
        <w:rPr>
          <w:noProof/>
          <w:sz w:val="24"/>
          <w:szCs w:val="24"/>
        </w:rPr>
        <w:lastRenderedPageBreak/>
        <w:drawing>
          <wp:inline distT="0" distB="0" distL="0" distR="0" wp14:anchorId="7F24C293" wp14:editId="40497671">
            <wp:extent cx="4935070" cy="3290047"/>
            <wp:effectExtent l="19050" t="19050" r="17930" b="24653"/>
            <wp:docPr id="22" name="Billede 6" descr="N:\01 Lokale sager\1-1 Fredningssager\Orø Forklæde, Holbæk\Foto\IMG_652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01 Lokale sager\1-1 Fredningssager\Orø Forklæde, Holbæk\Foto\IMG_6520 (1).jpg"/>
                    <pic:cNvPicPr>
                      <a:picLocks noChangeAspect="1" noChangeArrowheads="1"/>
                    </pic:cNvPicPr>
                  </pic:nvPicPr>
                  <pic:blipFill>
                    <a:blip r:embed="rId19">
                      <a:lum/>
                    </a:blip>
                    <a:srcRect/>
                    <a:stretch>
                      <a:fillRect/>
                    </a:stretch>
                  </pic:blipFill>
                  <pic:spPr bwMode="auto">
                    <a:xfrm>
                      <a:off x="0" y="0"/>
                      <a:ext cx="4939554" cy="3293036"/>
                    </a:xfrm>
                    <a:prstGeom prst="rect">
                      <a:avLst/>
                    </a:prstGeom>
                    <a:noFill/>
                    <a:ln w="3175">
                      <a:solidFill>
                        <a:schemeClr val="tx1"/>
                      </a:solidFill>
                      <a:miter lim="800000"/>
                      <a:headEnd/>
                      <a:tailEnd/>
                    </a:ln>
                  </pic:spPr>
                </pic:pic>
              </a:graphicData>
            </a:graphic>
          </wp:inline>
        </w:drawing>
      </w:r>
    </w:p>
    <w:p w:rsidR="001D7F22" w:rsidRPr="00FF5936" w:rsidRDefault="001D7F22" w:rsidP="001D7F22">
      <w:pPr>
        <w:rPr>
          <w:sz w:val="24"/>
          <w:szCs w:val="24"/>
        </w:rPr>
      </w:pPr>
      <w:r w:rsidRPr="00FF5936">
        <w:rPr>
          <w:noProof/>
          <w:sz w:val="24"/>
          <w:szCs w:val="24"/>
        </w:rPr>
        <mc:AlternateContent>
          <mc:Choice Requires="wps">
            <w:drawing>
              <wp:anchor distT="0" distB="0" distL="114300" distR="114300" simplePos="0" relativeHeight="251663360" behindDoc="0" locked="0" layoutInCell="1" allowOverlap="1">
                <wp:simplePos x="0" y="0"/>
                <wp:positionH relativeFrom="column">
                  <wp:posOffset>553085</wp:posOffset>
                </wp:positionH>
                <wp:positionV relativeFrom="paragraph">
                  <wp:posOffset>-6985</wp:posOffset>
                </wp:positionV>
                <wp:extent cx="4165600" cy="360680"/>
                <wp:effectExtent l="0" t="0" r="0" b="1270"/>
                <wp:wrapNone/>
                <wp:docPr id="9" name="Tekstfelt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5600" cy="360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367D2" w:rsidRPr="00CF152F" w:rsidRDefault="008367D2" w:rsidP="001D7F22">
                            <w:pPr>
                              <w:rPr>
                                <w:rFonts w:ascii="Verdana" w:hAnsi="Verdana"/>
                                <w:sz w:val="16"/>
                                <w:szCs w:val="16"/>
                              </w:rPr>
                            </w:pPr>
                            <w:r>
                              <w:rPr>
                                <w:rFonts w:ascii="Verdana" w:hAnsi="Verdana"/>
                                <w:sz w:val="16"/>
                                <w:szCs w:val="16"/>
                              </w:rPr>
                              <w:t>Kreaturer græsser på Forklædet som fortsat domineres af rørskov.</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Tekstfelt 9" o:spid="_x0000_s1030" type="#_x0000_t202" style="position:absolute;margin-left:43.55pt;margin-top:-.55pt;width:328pt;height:28.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" stroked="f">
                <v:textbox>
                  <w:txbxContent>
                    <w:p w:rsidR="008367D2" w:rsidRPr="00CF152F" w:rsidRDefault="008367D2" w:rsidP="001D7F22">
                      <w:pPr>
                        <w:rPr>
                          <w:rFonts w:ascii="Verdana" w:hAnsi="Verdana"/>
                          <w:sz w:val="16"/>
                          <w:szCs w:val="16"/>
                        </w:rPr>
                      </w:pPr>
                      <w:r>
                        <w:rPr>
                          <w:rFonts w:ascii="Verdana" w:hAnsi="Verdana"/>
                          <w:sz w:val="16"/>
                          <w:szCs w:val="16"/>
                        </w:rPr>
                        <w:t>Kreaturer græsser på Forklædet som fortsat domineres af rørskov.</w:t>
                      </w:r>
                    </w:p>
                  </w:txbxContent>
                </v:textbox>
              </v:shape>
            </w:pict>
          </mc:Fallback>
        </mc:AlternateContent>
      </w:r>
    </w:p>
    <w:p w:rsidR="001D7F22" w:rsidRPr="00FF5936" w:rsidRDefault="001D7F22" w:rsidP="001D7F22">
      <w:pPr>
        <w:rPr>
          <w:sz w:val="24"/>
          <w:szCs w:val="24"/>
        </w:rPr>
      </w:pPr>
    </w:p>
    <w:p w:rsidR="001D7F22" w:rsidRPr="00FF5936" w:rsidRDefault="001D7F22" w:rsidP="001D7F22">
      <w:pPr>
        <w:rPr>
          <w:sz w:val="24"/>
          <w:szCs w:val="24"/>
        </w:rPr>
      </w:pP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Naturplejen i fredningsområdet bør fremadrettet være:</w:t>
      </w:r>
    </w:p>
    <w:p w:rsidR="001D7F22" w:rsidRPr="00FF5936" w:rsidRDefault="001D7F22" w:rsidP="001D7F22">
      <w:pPr>
        <w:rPr>
          <w:sz w:val="24"/>
          <w:szCs w:val="24"/>
        </w:rPr>
      </w:pPr>
    </w:p>
    <w:p w:rsidR="001D7F22" w:rsidRPr="00FF5936" w:rsidRDefault="001D7F22" w:rsidP="001D7F22">
      <w:pPr>
        <w:pStyle w:val="Listeafsnit"/>
        <w:numPr>
          <w:ilvl w:val="0"/>
          <w:numId w:val="19"/>
        </w:numPr>
        <w:rPr>
          <w:sz w:val="24"/>
          <w:szCs w:val="24"/>
        </w:rPr>
      </w:pPr>
      <w:r w:rsidRPr="00FF5936">
        <w:rPr>
          <w:sz w:val="24"/>
          <w:szCs w:val="24"/>
        </w:rPr>
        <w:t xml:space="preserve">At fjerne uønsket opvækst af selvsåede træer og buske på de lysåbne arealer med henblik på at opretholde arealernes tilstand. Enkeltstående, karaktergivende træer og buske eller trægrupper kan dog bevares. Afslået materiale fjernes fra fredningsområdet. </w:t>
      </w:r>
    </w:p>
    <w:p w:rsidR="001D7F22" w:rsidRPr="00FF5936" w:rsidRDefault="001D7F22" w:rsidP="001D7F22">
      <w:pPr>
        <w:pStyle w:val="Listeafsnit"/>
        <w:rPr>
          <w:sz w:val="24"/>
          <w:szCs w:val="24"/>
        </w:rPr>
      </w:pPr>
    </w:p>
    <w:p w:rsidR="001D7F22" w:rsidRPr="00FF5936" w:rsidRDefault="001D7F22" w:rsidP="001D7F22">
      <w:pPr>
        <w:pStyle w:val="Listeafsnit"/>
        <w:numPr>
          <w:ilvl w:val="0"/>
          <w:numId w:val="19"/>
        </w:numPr>
        <w:rPr>
          <w:sz w:val="24"/>
          <w:szCs w:val="24"/>
        </w:rPr>
      </w:pPr>
      <w:r w:rsidRPr="00FF5936">
        <w:rPr>
          <w:sz w:val="24"/>
          <w:szCs w:val="24"/>
        </w:rPr>
        <w:t xml:space="preserve">At træffe foranstaltninger for at sikre og fremme plantesamfund med arter, der er karakteristiske for strandenge, bl.a. ved at fremme en </w:t>
      </w:r>
      <w:proofErr w:type="spellStart"/>
      <w:r w:rsidRPr="00FF5936">
        <w:rPr>
          <w:sz w:val="24"/>
          <w:szCs w:val="24"/>
        </w:rPr>
        <w:t>lavtvoksende</w:t>
      </w:r>
      <w:proofErr w:type="spellEnd"/>
      <w:r w:rsidRPr="00FF5936">
        <w:rPr>
          <w:sz w:val="24"/>
          <w:szCs w:val="24"/>
        </w:rPr>
        <w:t xml:space="preserve"> græs- og urtevegetation og et rigt og varieret dyreliv, herunder især at sikre og forbedre levevilkårene for sjældne plante- og dyrearter som </w:t>
      </w:r>
      <w:proofErr w:type="spellStart"/>
      <w:r w:rsidRPr="00FF5936">
        <w:rPr>
          <w:sz w:val="24"/>
          <w:szCs w:val="24"/>
        </w:rPr>
        <w:t>mygblomst</w:t>
      </w:r>
      <w:proofErr w:type="spellEnd"/>
      <w:r w:rsidRPr="00FF5936">
        <w:rPr>
          <w:sz w:val="24"/>
          <w:szCs w:val="24"/>
        </w:rPr>
        <w:t xml:space="preserve"> og grønbroget tudse.</w:t>
      </w:r>
    </w:p>
    <w:p w:rsidR="001D7F22" w:rsidRPr="00FF5936" w:rsidRDefault="001D7F22" w:rsidP="001D7F22">
      <w:pPr>
        <w:rPr>
          <w:sz w:val="24"/>
          <w:szCs w:val="24"/>
        </w:rPr>
      </w:pPr>
    </w:p>
    <w:p w:rsidR="001D7F22" w:rsidRPr="00FF5936" w:rsidRDefault="001D7F22" w:rsidP="001D7F22">
      <w:pPr>
        <w:pStyle w:val="Listeafsnit"/>
        <w:numPr>
          <w:ilvl w:val="0"/>
          <w:numId w:val="19"/>
        </w:numPr>
        <w:rPr>
          <w:sz w:val="24"/>
          <w:szCs w:val="24"/>
        </w:rPr>
      </w:pPr>
      <w:r w:rsidRPr="00FF5936">
        <w:rPr>
          <w:sz w:val="24"/>
          <w:szCs w:val="24"/>
        </w:rPr>
        <w:t>At sikre, at stier og trampespor holdes åbne ved regelmæssig slåning af sporene og afmærke stier og spor i terrænet, så de er synlige for publikum.</w:t>
      </w:r>
    </w:p>
    <w:p w:rsidR="001D7F22" w:rsidRPr="00FF5936" w:rsidRDefault="001D7F22" w:rsidP="001D7F22">
      <w:pPr>
        <w:rPr>
          <w:sz w:val="24"/>
          <w:szCs w:val="24"/>
        </w:rPr>
      </w:pPr>
    </w:p>
    <w:p w:rsidR="001D7F22" w:rsidRPr="00FF5936" w:rsidRDefault="001D7F22" w:rsidP="001D7F22">
      <w:pPr>
        <w:pStyle w:val="Listeafsnit"/>
        <w:numPr>
          <w:ilvl w:val="0"/>
          <w:numId w:val="19"/>
        </w:numPr>
        <w:rPr>
          <w:sz w:val="24"/>
          <w:szCs w:val="24"/>
        </w:rPr>
      </w:pPr>
      <w:r w:rsidRPr="00FF5936">
        <w:rPr>
          <w:sz w:val="24"/>
          <w:szCs w:val="24"/>
        </w:rPr>
        <w:t xml:space="preserve">At bekæmpe arter, der er angivet på Styrelsen for Vand- og Naturforvaltnings Sortliste. </w:t>
      </w:r>
    </w:p>
    <w:p w:rsidR="001D7F22" w:rsidRPr="00FF5936" w:rsidRDefault="001D7F22" w:rsidP="001D7F22">
      <w:pPr>
        <w:rPr>
          <w:sz w:val="24"/>
          <w:szCs w:val="24"/>
        </w:rPr>
      </w:pPr>
    </w:p>
    <w:p w:rsidR="001D7F22" w:rsidRPr="00FF5936" w:rsidRDefault="001D7F22" w:rsidP="001D7F22">
      <w:pPr>
        <w:rPr>
          <w:sz w:val="24"/>
          <w:szCs w:val="24"/>
        </w:rPr>
      </w:pPr>
    </w:p>
    <w:p w:rsidR="001D7F22" w:rsidRPr="00FF5936" w:rsidRDefault="001D7F22" w:rsidP="001D7F22">
      <w:pPr>
        <w:rPr>
          <w:b/>
          <w:sz w:val="24"/>
          <w:szCs w:val="24"/>
        </w:rPr>
      </w:pPr>
      <w:r w:rsidRPr="00FF5936">
        <w:rPr>
          <w:b/>
          <w:sz w:val="24"/>
          <w:szCs w:val="24"/>
        </w:rPr>
        <w:t>Kulturspor og kulturhistorie</w:t>
      </w:r>
    </w:p>
    <w:p w:rsidR="001D7F22" w:rsidRPr="00FF5936" w:rsidRDefault="001D7F22" w:rsidP="001D7F22">
      <w:pPr>
        <w:rPr>
          <w:b/>
          <w:sz w:val="24"/>
          <w:szCs w:val="24"/>
        </w:rPr>
      </w:pPr>
    </w:p>
    <w:p w:rsidR="001D7F22" w:rsidRPr="00FF5936" w:rsidRDefault="001D7F22" w:rsidP="001D7F22">
      <w:pPr>
        <w:rPr>
          <w:sz w:val="24"/>
          <w:szCs w:val="24"/>
        </w:rPr>
      </w:pPr>
      <w:r w:rsidRPr="00FF5936">
        <w:rPr>
          <w:sz w:val="24"/>
          <w:szCs w:val="24"/>
        </w:rPr>
        <w:t>Tre fredede gravhøje og talrige enkeltfund viser, at Orø har været beboet siden stenalderen. Her har skiftende tiders mennesker haft gode muligheder både for at dyrke jorden og for at drive jagt og fiskeri på fjorden.</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 xml:space="preserve">Der findes dog ingen synlige fortidsminder inden for fredningsområdet, men til gengæld er de udstrakte strandenge og strandoverdrev ikke blot interessante ud fra et natursynspunkt. De er også et </w:t>
      </w:r>
      <w:r w:rsidRPr="00FF5936">
        <w:rPr>
          <w:sz w:val="24"/>
          <w:szCs w:val="24"/>
        </w:rPr>
        <w:lastRenderedPageBreak/>
        <w:t>kulturlandskab, hvor man nogle steder stadig kan se, hvordan landskabet blev brugt gennem århundreder, og andre steder kan opleve, hvordan den udvikling, der har fundet sted inden for landbruget især siden 2. Verdenskrig, har påvirket og stadigt påvirker landskabet.</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 xml:space="preserve">I det gamle, selvforsynende landbrug havde engene og overdrevene stor økonomisk betydning. Her var der græsning til husdyrene, bl.a. de mange heste, som var nødvendige for markarbejdet. De fleste enge skulle dog have fred i forårets og forsommerens vigtige </w:t>
      </w:r>
      <w:r w:rsidR="00563B8B" w:rsidRPr="00FF5936">
        <w:rPr>
          <w:sz w:val="24"/>
          <w:szCs w:val="24"/>
        </w:rPr>
        <w:t>vækstperiode</w:t>
      </w:r>
      <w:r w:rsidRPr="00FF5936">
        <w:rPr>
          <w:sz w:val="24"/>
          <w:szCs w:val="24"/>
        </w:rPr>
        <w:t xml:space="preserve">, så deres græs og urter kunne høstes og tørres til hø omkring midsommer. Husdyrene blev holdt på stald og fodret med hø om vinteren. Det var nødvendigt for deres overlevelse og samtidig havde man styr på deres gødning, som man om foråret spredte ud på markerne.  Det er baggrunden for det gamle udtryk ”Eng er </w:t>
      </w:r>
      <w:bookmarkStart w:id="0" w:name="_GoBack"/>
      <w:bookmarkEnd w:id="0"/>
      <w:r w:rsidRPr="00FF5936">
        <w:rPr>
          <w:sz w:val="24"/>
          <w:szCs w:val="24"/>
        </w:rPr>
        <w:t xml:space="preserve">agers moder”, da man ikke ville kunne bevare markernes frugtbarhed uden husdyrenes gødning. Tang (ålegræs) kan også have haft betydning som gødning. I de vådeste dele af strandengene kunne man hente tagrør til tækningen af øens huse. Det var græsningen og det årlige </w:t>
      </w:r>
      <w:proofErr w:type="spellStart"/>
      <w:r w:rsidRPr="00FF5936">
        <w:rPr>
          <w:sz w:val="24"/>
          <w:szCs w:val="24"/>
        </w:rPr>
        <w:t>høslet</w:t>
      </w:r>
      <w:proofErr w:type="spellEnd"/>
      <w:r w:rsidRPr="00FF5936">
        <w:rPr>
          <w:sz w:val="24"/>
          <w:szCs w:val="24"/>
        </w:rPr>
        <w:t>, der gav livsbetingelserne for de mange lyskrævende planter, som stadig gror i området, og som er beskrevet i afsnittet ovenfor.</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I 1900-tallet og især efter 2. Verdenskrig blev hestene udskiftet med traktorer og der blev adgang til at bruge handelsgødning i stedet for dyregødning. Nu hvor der ikke længere var det samme behov for selvproduceret foder, mistede engene og overdrevene den økonomiske betydning, de havde haft tidligere. Hvis de ikke kunne opdyrkes eller lejes ud til andre landmænd, der havde brug for græsningsarealer, blev de ikke længere behandlet, med det resultat at mange af arealerne groede til, således som det er beskrevet i afsnittet ovenfor.</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 xml:space="preserve">Fredningsområdet rummer på den måde en vigtig, konkret fortælling om samspillet mellem natur og kultur, og illustrerer baggrunden for nødvendigheden af, at der skal gøres en indsats i form af målrettet pleje, såfremt man vil sikre og udvide de tilbageværende naturarealer.  </w:t>
      </w:r>
    </w:p>
    <w:p w:rsidR="001D7F22" w:rsidRPr="00FF5936" w:rsidRDefault="001D7F22" w:rsidP="001D7F22">
      <w:pPr>
        <w:rPr>
          <w:sz w:val="24"/>
          <w:szCs w:val="24"/>
        </w:rPr>
      </w:pPr>
    </w:p>
    <w:p w:rsidR="001D7F22" w:rsidRPr="00FF5936" w:rsidRDefault="001D7F22" w:rsidP="001D7F22">
      <w:pPr>
        <w:rPr>
          <w:b/>
          <w:sz w:val="24"/>
          <w:szCs w:val="24"/>
        </w:rPr>
      </w:pPr>
      <w:r w:rsidRPr="00FF5936">
        <w:rPr>
          <w:b/>
          <w:sz w:val="24"/>
          <w:szCs w:val="24"/>
        </w:rPr>
        <w:t xml:space="preserve">Adgang og friluftsliv </w:t>
      </w:r>
    </w:p>
    <w:p w:rsidR="001D7F22" w:rsidRPr="00FF5936" w:rsidRDefault="001D7F22" w:rsidP="001D7F22">
      <w:pPr>
        <w:rPr>
          <w:sz w:val="24"/>
          <w:szCs w:val="24"/>
        </w:rPr>
      </w:pPr>
      <w:r w:rsidRPr="00FF5936">
        <w:rPr>
          <w:sz w:val="24"/>
          <w:szCs w:val="24"/>
        </w:rPr>
        <w:t xml:space="preserve">Fredningsforslaget lægger op til flere nye stier i fredningsområdet, jf. kortbilag 1a. Herved suppleres det eksisterende stisystem, som øens beboere og lodsejere i samarbejde med Holbæk Kommune har etableret over årene. Med de nye trampespor bliver det muligt at gå langs med strandkanten og herved opleve </w:t>
      </w:r>
      <w:proofErr w:type="spellStart"/>
      <w:r w:rsidRPr="00FF5936">
        <w:rPr>
          <w:sz w:val="24"/>
          <w:szCs w:val="24"/>
        </w:rPr>
        <w:t>Isefjorden</w:t>
      </w:r>
      <w:proofErr w:type="spellEnd"/>
      <w:r w:rsidRPr="00FF5936">
        <w:rPr>
          <w:sz w:val="24"/>
          <w:szCs w:val="24"/>
        </w:rPr>
        <w:t xml:space="preserve"> på nært hold. Længden af nye stier er ca. 6.521 m. </w:t>
      </w:r>
    </w:p>
    <w:p w:rsidR="001D7F22" w:rsidRPr="00FF5936" w:rsidRDefault="001D7F22" w:rsidP="001D7F22">
      <w:pPr>
        <w:rPr>
          <w:sz w:val="24"/>
          <w:szCs w:val="24"/>
          <w:shd w:val="clear" w:color="auto" w:fill="FFFFFF"/>
        </w:rPr>
      </w:pPr>
    </w:p>
    <w:p w:rsidR="001D7F22" w:rsidRPr="00FF5936" w:rsidRDefault="001D7F22" w:rsidP="001D7F22">
      <w:pPr>
        <w:rPr>
          <w:sz w:val="24"/>
          <w:szCs w:val="24"/>
        </w:rPr>
      </w:pPr>
      <w:r w:rsidRPr="00FF5936">
        <w:rPr>
          <w:sz w:val="24"/>
          <w:szCs w:val="24"/>
        </w:rPr>
        <w:t xml:space="preserve">Et nyt trampespor skal gøre det muligt at komme fra Østre Færgevej og via en ny klaplåge på matr. nr. 2q Gamløse By, Orø gå for foden af kystskrænten indtil det nord-sydgående sten- og jorddige, som sporet fortsætter parallelt med. Ved skrænten foreslås det, at plejemyndigheden etablerer en form for trappe for at gøre sporet farbart for de fleste. Oven for kystskrænten er der en fantastisk udsigt over øerne og holmene i fredningsområdet. Sporet fortsætter, til det knytter an til den eksisterende markvej ved </w:t>
      </w:r>
      <w:proofErr w:type="spellStart"/>
      <w:r w:rsidRPr="00FF5936">
        <w:rPr>
          <w:sz w:val="24"/>
          <w:szCs w:val="24"/>
        </w:rPr>
        <w:t>Sletgård</w:t>
      </w:r>
      <w:proofErr w:type="spellEnd"/>
      <w:r w:rsidRPr="00FF5936">
        <w:rPr>
          <w:sz w:val="24"/>
          <w:szCs w:val="24"/>
        </w:rPr>
        <w:t>.</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 xml:space="preserve">Turen ind i fredningsområdet nord for Gamløse starter ved matr. nr. 3e Gamløse By, Orø, hvor der langs med skellet og videre langs kysten på de </w:t>
      </w:r>
      <w:proofErr w:type="spellStart"/>
      <w:r w:rsidRPr="00FF5936">
        <w:rPr>
          <w:sz w:val="24"/>
          <w:szCs w:val="24"/>
        </w:rPr>
        <w:t>umatrikulerede</w:t>
      </w:r>
      <w:proofErr w:type="spellEnd"/>
      <w:r w:rsidRPr="00FF5936">
        <w:rPr>
          <w:sz w:val="24"/>
          <w:szCs w:val="24"/>
        </w:rPr>
        <w:t xml:space="preserve"> arealer laves et nyt trampespor. Sporet løber fra A til B, jf. kortbilag 1a. Ved matr. nr. 23e Næsby By, Orø og 5d Næsby By, Orø foreslås det, at den eksisterende sti flyttes nogle meter mod øst. Dette af hensyn til privatlivets fred. På Hegnegårdens matr. nr. 8a Næsby By, Orø er der nogle meget smukke udsigter over </w:t>
      </w:r>
      <w:proofErr w:type="spellStart"/>
      <w:r w:rsidRPr="00FF5936">
        <w:rPr>
          <w:sz w:val="24"/>
          <w:szCs w:val="24"/>
        </w:rPr>
        <w:t>Isefjorden</w:t>
      </w:r>
      <w:proofErr w:type="spellEnd"/>
      <w:r w:rsidRPr="00FF5936">
        <w:rPr>
          <w:sz w:val="24"/>
          <w:szCs w:val="24"/>
        </w:rPr>
        <w:t xml:space="preserve">, og derfor er området egnet til en rundtur. Et udsigtspunkt er markeret på kortbilag 1a. </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lastRenderedPageBreak/>
        <w:t xml:space="preserve">Der skal etableres en klaplåge/stente på matr. nr. 2a Næsby By, Orø for at give adgang ind på strandengen. Et nyt spor skal gå langs med kysten fra C til D, fortrinsvis på </w:t>
      </w:r>
      <w:proofErr w:type="spellStart"/>
      <w:r w:rsidRPr="00FF5936">
        <w:rPr>
          <w:sz w:val="24"/>
          <w:szCs w:val="24"/>
        </w:rPr>
        <w:t>umatrikulerede</w:t>
      </w:r>
      <w:proofErr w:type="spellEnd"/>
      <w:r w:rsidRPr="00FF5936">
        <w:rPr>
          <w:sz w:val="24"/>
          <w:szCs w:val="24"/>
        </w:rPr>
        <w:t xml:space="preserve"> arealer. </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 xml:space="preserve">Den eksisterende sti fører rundt om Næsset, og adgangsforholdene er gode. På spidsen af Næsset skiftes niveau, så man ledes op ad skrænten, og turen rundt om Næsset fortsætter herfra på toppen af skrænten. Det foreslås, at plejemyndigheden etablerer en trappe/trin for at gøre ruten mere farbar og tilgængelig for de fleste. Adgangsforholdene på den vestlige sti af Næsset er også gode, blot foreslås en ny sti sydvest for Sølyst, som gør det muligt at gå en rundtur omkring Næsset. </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 xml:space="preserve">De eksisterende moleanlæg ved Gl. Snave Færgested og Enghave skal kunne anvendes til kajakbrug, og det skal være muligt at lave primitive lejrpladser her, såfremt der opstår et ønske herom.  </w:t>
      </w:r>
    </w:p>
    <w:p w:rsidR="001D7F22" w:rsidRPr="00FF5936" w:rsidRDefault="001D7F22" w:rsidP="001D7F22">
      <w:pPr>
        <w:rPr>
          <w:sz w:val="24"/>
          <w:szCs w:val="24"/>
        </w:rPr>
      </w:pPr>
    </w:p>
    <w:p w:rsidR="001D7F22" w:rsidRPr="00FF5936" w:rsidRDefault="001D7F22" w:rsidP="001D7F22">
      <w:pPr>
        <w:rPr>
          <w:sz w:val="24"/>
          <w:szCs w:val="24"/>
          <w:u w:val="single"/>
        </w:rPr>
      </w:pPr>
      <w:r w:rsidRPr="00FF5936">
        <w:rPr>
          <w:sz w:val="24"/>
          <w:szCs w:val="24"/>
          <w:u w:val="single"/>
        </w:rPr>
        <w:t>P-plads</w:t>
      </w:r>
    </w:p>
    <w:p w:rsidR="001D7F22" w:rsidRPr="00FF5936" w:rsidRDefault="001D7F22" w:rsidP="001D7F22">
      <w:pPr>
        <w:rPr>
          <w:sz w:val="24"/>
          <w:szCs w:val="24"/>
        </w:rPr>
      </w:pPr>
      <w:r w:rsidRPr="00FF5936">
        <w:rPr>
          <w:sz w:val="24"/>
          <w:szCs w:val="24"/>
        </w:rPr>
        <w:t xml:space="preserve">I forbindelse med et informationsmøde på Orø blev sagsrejser opmærksom på parkeringsgener for beboerne ved enden af </w:t>
      </w:r>
      <w:proofErr w:type="spellStart"/>
      <w:r w:rsidRPr="00FF5936">
        <w:rPr>
          <w:sz w:val="24"/>
          <w:szCs w:val="24"/>
        </w:rPr>
        <w:t>Bybjerggårdsvej</w:t>
      </w:r>
      <w:proofErr w:type="spellEnd"/>
      <w:r w:rsidRPr="00FF5936">
        <w:rPr>
          <w:sz w:val="24"/>
          <w:szCs w:val="24"/>
        </w:rPr>
        <w:t xml:space="preserve">. Da </w:t>
      </w:r>
      <w:proofErr w:type="spellStart"/>
      <w:r w:rsidRPr="00FF5936">
        <w:rPr>
          <w:sz w:val="24"/>
          <w:szCs w:val="24"/>
        </w:rPr>
        <w:t>Bybjerggårdsvej</w:t>
      </w:r>
      <w:proofErr w:type="spellEnd"/>
      <w:r w:rsidRPr="00FF5936">
        <w:rPr>
          <w:sz w:val="24"/>
          <w:szCs w:val="24"/>
        </w:rPr>
        <w:t xml:space="preserve"> for lokale er en naturlig vej ind til Forklædet, foreslås det, at der etableres et mindre ikke befæstet p-areal på </w:t>
      </w:r>
      <w:r w:rsidRPr="00FF5936">
        <w:rPr>
          <w:color w:val="000000" w:themeColor="text1"/>
          <w:sz w:val="24"/>
          <w:szCs w:val="24"/>
        </w:rPr>
        <w:t>250 m</w:t>
      </w:r>
      <w:r w:rsidRPr="00FF5936">
        <w:rPr>
          <w:color w:val="000000" w:themeColor="text1"/>
          <w:sz w:val="24"/>
          <w:szCs w:val="24"/>
          <w:vertAlign w:val="superscript"/>
        </w:rPr>
        <w:t>2</w:t>
      </w:r>
      <w:r w:rsidRPr="00FF5936">
        <w:rPr>
          <w:color w:val="000000" w:themeColor="text1"/>
          <w:sz w:val="24"/>
          <w:szCs w:val="24"/>
        </w:rPr>
        <w:t xml:space="preserve"> </w:t>
      </w:r>
      <w:r w:rsidRPr="00FF5936">
        <w:rPr>
          <w:sz w:val="24"/>
          <w:szCs w:val="24"/>
        </w:rPr>
        <w:t xml:space="preserve">på del af matr. nr. 16a Bybjerg By, Orø. </w:t>
      </w:r>
    </w:p>
    <w:p w:rsidR="001D7F22" w:rsidRPr="00FF5936" w:rsidRDefault="001D7F22" w:rsidP="001D7F22">
      <w:pPr>
        <w:rPr>
          <w:sz w:val="24"/>
          <w:szCs w:val="24"/>
        </w:rPr>
      </w:pPr>
    </w:p>
    <w:p w:rsidR="001D7F22" w:rsidRPr="00FF5936" w:rsidRDefault="001D7F22" w:rsidP="001D7F22">
      <w:pPr>
        <w:rPr>
          <w:sz w:val="24"/>
          <w:szCs w:val="24"/>
        </w:rPr>
      </w:pPr>
    </w:p>
    <w:p w:rsidR="001D7F22" w:rsidRPr="00FF5936" w:rsidRDefault="001D7F22" w:rsidP="001D7F22">
      <w:pPr>
        <w:rPr>
          <w:sz w:val="24"/>
          <w:szCs w:val="24"/>
        </w:rPr>
      </w:pPr>
      <w:r w:rsidRPr="00FF5936">
        <w:rPr>
          <w:noProof/>
          <w:sz w:val="24"/>
          <w:szCs w:val="24"/>
        </w:rPr>
        <w:drawing>
          <wp:anchor distT="36576" distB="36576" distL="36576" distR="36576" simplePos="0" relativeHeight="251665408" behindDoc="0" locked="0" layoutInCell="1" allowOverlap="1" wp14:anchorId="5D519C66" wp14:editId="1EE9DC9C">
            <wp:simplePos x="0" y="0"/>
            <wp:positionH relativeFrom="column">
              <wp:posOffset>118745</wp:posOffset>
            </wp:positionH>
            <wp:positionV relativeFrom="paragraph">
              <wp:posOffset>19050</wp:posOffset>
            </wp:positionV>
            <wp:extent cx="5108575" cy="3798570"/>
            <wp:effectExtent l="19050" t="19050" r="15875" b="11430"/>
            <wp:wrapNone/>
            <wp:docPr id="26"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srcRect l="4614" t="5519" r="3317" b="5319"/>
                    <a:stretch>
                      <a:fillRect/>
                    </a:stretch>
                  </pic:blipFill>
                  <pic:spPr bwMode="auto">
                    <a:xfrm>
                      <a:off x="0" y="0"/>
                      <a:ext cx="5108575" cy="3798570"/>
                    </a:xfrm>
                    <a:prstGeom prst="rect">
                      <a:avLst/>
                    </a:prstGeom>
                    <a:noFill/>
                    <a:ln w="3175" algn="in">
                      <a:solidFill>
                        <a:schemeClr val="tx1"/>
                      </a:solidFill>
                      <a:miter lim="800000"/>
                      <a:headEnd/>
                      <a:tailEnd/>
                    </a:ln>
                    <a:effectLst/>
                  </pic:spPr>
                </pic:pic>
              </a:graphicData>
            </a:graphic>
          </wp:anchor>
        </w:drawing>
      </w:r>
    </w:p>
    <w:p w:rsidR="001D7F22" w:rsidRPr="00FF5936" w:rsidRDefault="001D7F22" w:rsidP="001D7F22">
      <w:pPr>
        <w:jc w:val="center"/>
        <w:rPr>
          <w:sz w:val="24"/>
          <w:szCs w:val="24"/>
        </w:rPr>
      </w:pPr>
    </w:p>
    <w:p w:rsidR="001D7F22" w:rsidRPr="00FF5936" w:rsidRDefault="001D7F22" w:rsidP="001D7F22">
      <w:pPr>
        <w:jc w:val="center"/>
        <w:rPr>
          <w:sz w:val="24"/>
          <w:szCs w:val="24"/>
        </w:rPr>
      </w:pPr>
    </w:p>
    <w:p w:rsidR="001D7F22" w:rsidRPr="00FF5936" w:rsidRDefault="001D7F22" w:rsidP="001D7F22">
      <w:pPr>
        <w:jc w:val="center"/>
        <w:rPr>
          <w:sz w:val="24"/>
          <w:szCs w:val="24"/>
        </w:rPr>
      </w:pPr>
    </w:p>
    <w:p w:rsidR="001D7F22" w:rsidRPr="00FF5936" w:rsidRDefault="001D7F22" w:rsidP="001D7F22">
      <w:pPr>
        <w:jc w:val="center"/>
        <w:rPr>
          <w:sz w:val="24"/>
          <w:szCs w:val="24"/>
        </w:rPr>
      </w:pPr>
    </w:p>
    <w:p w:rsidR="001D7F22" w:rsidRPr="00FF5936" w:rsidRDefault="001D7F22" w:rsidP="001D7F22">
      <w:pPr>
        <w:jc w:val="center"/>
        <w:rPr>
          <w:sz w:val="24"/>
          <w:szCs w:val="24"/>
        </w:rPr>
      </w:pPr>
    </w:p>
    <w:p w:rsidR="001D7F22" w:rsidRPr="00FF5936" w:rsidRDefault="001D7F22" w:rsidP="001D7F22">
      <w:pPr>
        <w:jc w:val="center"/>
        <w:rPr>
          <w:sz w:val="24"/>
          <w:szCs w:val="24"/>
        </w:rPr>
      </w:pPr>
    </w:p>
    <w:p w:rsidR="001D7F22" w:rsidRPr="00FF5936" w:rsidRDefault="001D7F22" w:rsidP="001D7F22">
      <w:pPr>
        <w:jc w:val="center"/>
        <w:rPr>
          <w:sz w:val="24"/>
          <w:szCs w:val="24"/>
        </w:rPr>
      </w:pPr>
    </w:p>
    <w:p w:rsidR="001D7F22" w:rsidRPr="00FF5936" w:rsidRDefault="001D7F22" w:rsidP="001D7F22">
      <w:pPr>
        <w:jc w:val="center"/>
        <w:rPr>
          <w:sz w:val="24"/>
          <w:szCs w:val="24"/>
        </w:rPr>
      </w:pPr>
    </w:p>
    <w:p w:rsidR="001D7F22" w:rsidRPr="00FF5936" w:rsidRDefault="001D7F22" w:rsidP="001D7F22">
      <w:pPr>
        <w:jc w:val="center"/>
        <w:rPr>
          <w:sz w:val="24"/>
          <w:szCs w:val="24"/>
        </w:rPr>
      </w:pPr>
    </w:p>
    <w:p w:rsidR="001D7F22" w:rsidRPr="00FF5936" w:rsidRDefault="001D7F22" w:rsidP="001D7F22">
      <w:pPr>
        <w:jc w:val="center"/>
        <w:rPr>
          <w:sz w:val="24"/>
          <w:szCs w:val="24"/>
        </w:rPr>
      </w:pPr>
    </w:p>
    <w:p w:rsidR="001D7F22" w:rsidRPr="00FF5936" w:rsidRDefault="001D7F22" w:rsidP="001D7F22">
      <w:pPr>
        <w:jc w:val="center"/>
        <w:rPr>
          <w:sz w:val="24"/>
          <w:szCs w:val="24"/>
        </w:rPr>
      </w:pPr>
    </w:p>
    <w:p w:rsidR="001D7F22" w:rsidRPr="00FF5936" w:rsidRDefault="001D7F22" w:rsidP="001D7F22">
      <w:pPr>
        <w:jc w:val="center"/>
        <w:rPr>
          <w:sz w:val="24"/>
          <w:szCs w:val="24"/>
        </w:rPr>
      </w:pPr>
    </w:p>
    <w:p w:rsidR="001D7F22" w:rsidRPr="00FF5936" w:rsidRDefault="001D7F22" w:rsidP="001D7F22">
      <w:pPr>
        <w:jc w:val="center"/>
        <w:rPr>
          <w:sz w:val="24"/>
          <w:szCs w:val="24"/>
        </w:rPr>
      </w:pPr>
    </w:p>
    <w:p w:rsidR="001D7F22" w:rsidRPr="00FF5936" w:rsidRDefault="001D7F22" w:rsidP="001D7F22">
      <w:pPr>
        <w:jc w:val="center"/>
        <w:rPr>
          <w:sz w:val="24"/>
          <w:szCs w:val="24"/>
        </w:rPr>
      </w:pPr>
    </w:p>
    <w:p w:rsidR="001D7F22" w:rsidRPr="00FF5936" w:rsidRDefault="001D7F22" w:rsidP="001D7F22">
      <w:pPr>
        <w:jc w:val="center"/>
        <w:rPr>
          <w:sz w:val="24"/>
          <w:szCs w:val="24"/>
        </w:rPr>
      </w:pPr>
    </w:p>
    <w:p w:rsidR="001D7F22" w:rsidRPr="00FF5936" w:rsidRDefault="001D7F22" w:rsidP="001D7F22">
      <w:pPr>
        <w:jc w:val="center"/>
        <w:rPr>
          <w:sz w:val="24"/>
          <w:szCs w:val="24"/>
        </w:rPr>
      </w:pPr>
    </w:p>
    <w:p w:rsidR="001D7F22" w:rsidRPr="00FF5936" w:rsidRDefault="001D7F22" w:rsidP="001D7F22">
      <w:pPr>
        <w:jc w:val="center"/>
        <w:rPr>
          <w:sz w:val="24"/>
          <w:szCs w:val="24"/>
        </w:rPr>
      </w:pPr>
    </w:p>
    <w:p w:rsidR="001D7F22" w:rsidRPr="00FF5936" w:rsidRDefault="001D7F22" w:rsidP="001D7F22">
      <w:pPr>
        <w:jc w:val="center"/>
        <w:rPr>
          <w:sz w:val="24"/>
          <w:szCs w:val="24"/>
        </w:rPr>
      </w:pPr>
    </w:p>
    <w:p w:rsidR="001D7F22" w:rsidRPr="00FF5936" w:rsidRDefault="001D7F22" w:rsidP="001D7F22">
      <w:pPr>
        <w:jc w:val="center"/>
        <w:rPr>
          <w:sz w:val="24"/>
          <w:szCs w:val="24"/>
        </w:rPr>
      </w:pPr>
    </w:p>
    <w:p w:rsidR="001D7F22" w:rsidRPr="00FF5936" w:rsidRDefault="001D7F22" w:rsidP="001D7F22">
      <w:pPr>
        <w:jc w:val="center"/>
        <w:rPr>
          <w:sz w:val="24"/>
          <w:szCs w:val="24"/>
        </w:rPr>
      </w:pPr>
    </w:p>
    <w:p w:rsidR="001D7F22" w:rsidRPr="00FF5936" w:rsidRDefault="001D7F22" w:rsidP="001D7F22">
      <w:pPr>
        <w:jc w:val="center"/>
        <w:rPr>
          <w:sz w:val="24"/>
          <w:szCs w:val="24"/>
        </w:rPr>
      </w:pPr>
    </w:p>
    <w:p w:rsidR="001D7F22" w:rsidRPr="00FF5936" w:rsidRDefault="001D7F22" w:rsidP="001D7F22">
      <w:pPr>
        <w:jc w:val="center"/>
        <w:rPr>
          <w:sz w:val="24"/>
          <w:szCs w:val="24"/>
        </w:rPr>
      </w:pPr>
    </w:p>
    <w:p w:rsidR="001D7F22" w:rsidRPr="00FF5936" w:rsidRDefault="001D7F22" w:rsidP="001D7F22">
      <w:pPr>
        <w:jc w:val="center"/>
        <w:rPr>
          <w:sz w:val="24"/>
          <w:szCs w:val="24"/>
        </w:rPr>
      </w:pPr>
    </w:p>
    <w:p w:rsidR="001D7F22" w:rsidRPr="00FF5936" w:rsidRDefault="001D7F22" w:rsidP="001D7F22">
      <w:pPr>
        <w:tabs>
          <w:tab w:val="left" w:pos="6664"/>
        </w:tabs>
        <w:rPr>
          <w:sz w:val="24"/>
          <w:szCs w:val="24"/>
        </w:rPr>
      </w:pPr>
      <w:r w:rsidRPr="00FF5936">
        <w:rPr>
          <w:noProof/>
          <w:sz w:val="24"/>
          <w:szCs w:val="24"/>
        </w:rPr>
        <mc:AlternateContent>
          <mc:Choice Requires="wps">
            <w:drawing>
              <wp:anchor distT="0" distB="0" distL="114300" distR="114300" simplePos="0" relativeHeight="251664384" behindDoc="0" locked="0" layoutInCell="1" allowOverlap="1">
                <wp:simplePos x="0" y="0"/>
                <wp:positionH relativeFrom="column">
                  <wp:posOffset>42545</wp:posOffset>
                </wp:positionH>
                <wp:positionV relativeFrom="paragraph">
                  <wp:posOffset>140970</wp:posOffset>
                </wp:positionV>
                <wp:extent cx="5422900" cy="237490"/>
                <wp:effectExtent l="0" t="0" r="1270" b="3810"/>
                <wp:wrapNone/>
                <wp:docPr id="7" name="Tekstfel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90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367D2" w:rsidRDefault="008367D2" w:rsidP="001D7F22">
                            <w:r>
                              <w:t xml:space="preserve">Kystskrænt ved Næsset. Her foreslås det, at der etableres en trappe/trin, som forbinder de to stier.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Tekstfelt 7" o:spid="_x0000_s1031" type="#_x0000_t202" style="position:absolute;margin-left:3.35pt;margin-top:11.1pt;width:427pt;height:18.7pt;z-index:251664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" stroked="f">
                <v:textbox style="mso-fit-shape-to-text:t">
                  <w:txbxContent>
                    <w:p w:rsidR="008367D2" w:rsidRDefault="008367D2" w:rsidP="001D7F22">
                      <w:r>
                        <w:t xml:space="preserve">Kystskrænt ved Næsset. Her foreslås det, at der etableres en trappe/trin, som forbinder de to stier. </w:t>
                      </w:r>
                    </w:p>
                  </w:txbxContent>
                </v:textbox>
              </v:shape>
            </w:pict>
          </mc:Fallback>
        </mc:AlternateContent>
      </w:r>
      <w:r w:rsidRPr="00FF5936">
        <w:rPr>
          <w:sz w:val="24"/>
          <w:szCs w:val="24"/>
        </w:rPr>
        <w:tab/>
      </w:r>
    </w:p>
    <w:p w:rsidR="001D7F22" w:rsidRPr="00FF5936" w:rsidRDefault="001D7F22" w:rsidP="001D7F22">
      <w:pPr>
        <w:rPr>
          <w:sz w:val="24"/>
          <w:szCs w:val="24"/>
        </w:rPr>
      </w:pPr>
    </w:p>
    <w:p w:rsidR="001D7F22" w:rsidRPr="00FF5936" w:rsidRDefault="001D7F22" w:rsidP="001D7F22">
      <w:pPr>
        <w:rPr>
          <w:sz w:val="24"/>
          <w:szCs w:val="24"/>
        </w:rPr>
      </w:pPr>
    </w:p>
    <w:p w:rsidR="001D7F22" w:rsidRPr="00FF5936" w:rsidRDefault="001D7F22" w:rsidP="001D7F22">
      <w:pPr>
        <w:rPr>
          <w:sz w:val="24"/>
          <w:szCs w:val="24"/>
        </w:rPr>
      </w:pPr>
    </w:p>
    <w:p w:rsidR="001D7F22" w:rsidRPr="00FF5936" w:rsidRDefault="001D7F22" w:rsidP="001D7F22">
      <w:pPr>
        <w:rPr>
          <w:sz w:val="24"/>
          <w:szCs w:val="24"/>
        </w:rPr>
      </w:pPr>
    </w:p>
    <w:p w:rsidR="001D7F22" w:rsidRPr="00FF5936" w:rsidRDefault="001D7F22" w:rsidP="001D7F22">
      <w:pPr>
        <w:rPr>
          <w:sz w:val="24"/>
          <w:szCs w:val="24"/>
          <w:u w:val="single"/>
        </w:rPr>
      </w:pPr>
      <w:r w:rsidRPr="00FF5936">
        <w:rPr>
          <w:sz w:val="24"/>
          <w:szCs w:val="24"/>
          <w:u w:val="single"/>
        </w:rPr>
        <w:lastRenderedPageBreak/>
        <w:t>Øerne og holmene</w:t>
      </w:r>
    </w:p>
    <w:p w:rsidR="001D7F22" w:rsidRPr="00FF5936" w:rsidRDefault="001D7F22" w:rsidP="001D7F22">
      <w:pPr>
        <w:rPr>
          <w:bCs/>
          <w:sz w:val="24"/>
          <w:szCs w:val="24"/>
        </w:rPr>
      </w:pPr>
      <w:r w:rsidRPr="00FF5936">
        <w:rPr>
          <w:sz w:val="24"/>
          <w:szCs w:val="24"/>
        </w:rPr>
        <w:t xml:space="preserve">Af hensyn til ynglefuglene foreslås </w:t>
      </w:r>
      <w:r w:rsidRPr="00FF5936">
        <w:rPr>
          <w:bCs/>
          <w:sz w:val="24"/>
          <w:szCs w:val="24"/>
        </w:rPr>
        <w:t xml:space="preserve">et færdselsforbud i fuglenes yngletid i perioden 1. marts til 15. juli på øerne og holmene samt i en bufferzone på det tilhørende søterritorium på 50 m, jf. kortbilag 1b. </w:t>
      </w:r>
    </w:p>
    <w:p w:rsidR="001D7F22" w:rsidRPr="00FF5936" w:rsidRDefault="001D7F22" w:rsidP="001D7F22">
      <w:pPr>
        <w:rPr>
          <w:sz w:val="24"/>
          <w:szCs w:val="24"/>
        </w:rPr>
      </w:pPr>
    </w:p>
    <w:p w:rsidR="001D7F22" w:rsidRPr="00D640B1" w:rsidRDefault="001D7F22" w:rsidP="001D7F22">
      <w:pPr>
        <w:pStyle w:val="Overskrift1"/>
        <w:rPr>
          <w:rFonts w:ascii="Times New Roman" w:hAnsi="Times New Roman"/>
          <w:sz w:val="28"/>
          <w:szCs w:val="24"/>
        </w:rPr>
      </w:pPr>
      <w:r w:rsidRPr="00D640B1">
        <w:rPr>
          <w:rFonts w:ascii="Times New Roman" w:hAnsi="Times New Roman"/>
          <w:sz w:val="28"/>
          <w:szCs w:val="24"/>
        </w:rPr>
        <w:t>4. Frednings- og planlægningsmæssige forhold</w:t>
      </w:r>
    </w:p>
    <w:p w:rsidR="001D7F22" w:rsidRPr="00FF5936" w:rsidRDefault="001D7F22" w:rsidP="001D7F22">
      <w:pPr>
        <w:rPr>
          <w:sz w:val="24"/>
          <w:szCs w:val="24"/>
        </w:rPr>
      </w:pPr>
    </w:p>
    <w:p w:rsidR="001D7F22" w:rsidRPr="00FF5936" w:rsidRDefault="001D7F22" w:rsidP="001D7F22">
      <w:pPr>
        <w:rPr>
          <w:b/>
          <w:sz w:val="24"/>
          <w:szCs w:val="24"/>
        </w:rPr>
      </w:pPr>
      <w:r w:rsidRPr="00FF5936">
        <w:rPr>
          <w:b/>
          <w:sz w:val="24"/>
          <w:szCs w:val="24"/>
        </w:rPr>
        <w:t>Eksisterende fredninger</w:t>
      </w:r>
    </w:p>
    <w:p w:rsidR="001D7F22" w:rsidRPr="00FF5936" w:rsidRDefault="001D7F22" w:rsidP="001D7F22">
      <w:pPr>
        <w:rPr>
          <w:sz w:val="24"/>
          <w:szCs w:val="24"/>
        </w:rPr>
      </w:pPr>
      <w:r w:rsidRPr="00FF5936">
        <w:rPr>
          <w:sz w:val="24"/>
          <w:szCs w:val="24"/>
        </w:rPr>
        <w:t xml:space="preserve">Fredningsområdet er ikke omfattet af eksisterende fredninger. </w:t>
      </w:r>
    </w:p>
    <w:p w:rsidR="001D7F22" w:rsidRPr="00FF5936" w:rsidRDefault="001D7F22" w:rsidP="001D7F22">
      <w:pPr>
        <w:rPr>
          <w:sz w:val="24"/>
          <w:szCs w:val="24"/>
        </w:rPr>
      </w:pPr>
    </w:p>
    <w:p w:rsidR="001D7F22" w:rsidRPr="00FF5936" w:rsidRDefault="001D7F22" w:rsidP="001D7F22">
      <w:pPr>
        <w:rPr>
          <w:b/>
          <w:sz w:val="24"/>
          <w:szCs w:val="24"/>
        </w:rPr>
      </w:pPr>
      <w:r w:rsidRPr="00FF5936">
        <w:rPr>
          <w:b/>
          <w:sz w:val="24"/>
          <w:szCs w:val="24"/>
        </w:rPr>
        <w:t>Natura2000-interesser</w:t>
      </w:r>
    </w:p>
    <w:p w:rsidR="001D7F22" w:rsidRPr="00FF5936" w:rsidRDefault="001D7F22" w:rsidP="001D7F22">
      <w:pPr>
        <w:rPr>
          <w:sz w:val="24"/>
          <w:szCs w:val="24"/>
        </w:rPr>
      </w:pPr>
      <w:proofErr w:type="spellStart"/>
      <w:r w:rsidRPr="00FF5936">
        <w:rPr>
          <w:sz w:val="24"/>
          <w:szCs w:val="24"/>
        </w:rPr>
        <w:t>Mygblomst</w:t>
      </w:r>
      <w:proofErr w:type="spellEnd"/>
      <w:r w:rsidRPr="00FF5936">
        <w:rPr>
          <w:sz w:val="24"/>
          <w:szCs w:val="24"/>
        </w:rPr>
        <w:t xml:space="preserve"> er omfattet af Habitatdirektivets bilag II og IV. </w:t>
      </w:r>
      <w:proofErr w:type="spellStart"/>
      <w:r w:rsidRPr="00FF5936">
        <w:rPr>
          <w:sz w:val="24"/>
          <w:szCs w:val="24"/>
        </w:rPr>
        <w:t>Mygblomst</w:t>
      </w:r>
      <w:proofErr w:type="spellEnd"/>
      <w:r w:rsidRPr="00FF5936">
        <w:rPr>
          <w:sz w:val="24"/>
          <w:szCs w:val="24"/>
        </w:rPr>
        <w:t xml:space="preserve"> er indberettet til EU med en ”moderat ugunstig bevaringsstatus” (Andersen &amp; Ejrnæs et Al, 2015).</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Grønbroget tudse er fredet og omfattet af Habitatdirektivets bilag IV.</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 xml:space="preserve">Klyde, </w:t>
      </w:r>
      <w:proofErr w:type="spellStart"/>
      <w:r w:rsidRPr="00FF5936">
        <w:rPr>
          <w:sz w:val="24"/>
          <w:szCs w:val="24"/>
        </w:rPr>
        <w:t>fjordterne</w:t>
      </w:r>
      <w:proofErr w:type="spellEnd"/>
      <w:r w:rsidRPr="00FF5936">
        <w:rPr>
          <w:sz w:val="24"/>
          <w:szCs w:val="24"/>
        </w:rPr>
        <w:t xml:space="preserve"> og </w:t>
      </w:r>
      <w:proofErr w:type="spellStart"/>
      <w:r w:rsidRPr="00FF5936">
        <w:rPr>
          <w:sz w:val="24"/>
          <w:szCs w:val="24"/>
        </w:rPr>
        <w:t>havterne</w:t>
      </w:r>
      <w:proofErr w:type="spellEnd"/>
      <w:r w:rsidRPr="00FF5936">
        <w:rPr>
          <w:sz w:val="24"/>
          <w:szCs w:val="24"/>
        </w:rPr>
        <w:t xml:space="preserve"> er omfattet af Fuglebeskyttelsesdirektivets bilag I. </w:t>
      </w:r>
    </w:p>
    <w:p w:rsidR="001D7F22" w:rsidRPr="00FF5936" w:rsidRDefault="001D7F22" w:rsidP="001D7F22">
      <w:pPr>
        <w:rPr>
          <w:sz w:val="24"/>
          <w:szCs w:val="24"/>
        </w:rPr>
      </w:pPr>
    </w:p>
    <w:p w:rsidR="001D7F22" w:rsidRPr="00FF5936" w:rsidRDefault="001D7F22" w:rsidP="001D7F22">
      <w:pPr>
        <w:rPr>
          <w:b/>
          <w:sz w:val="24"/>
          <w:szCs w:val="24"/>
        </w:rPr>
      </w:pPr>
      <w:r w:rsidRPr="00FF5936">
        <w:rPr>
          <w:b/>
          <w:sz w:val="24"/>
          <w:szCs w:val="24"/>
        </w:rPr>
        <w:t>Beskyttede naturtyper</w:t>
      </w:r>
    </w:p>
    <w:p w:rsidR="001D7F22" w:rsidRPr="00FF5936" w:rsidRDefault="001D7F22" w:rsidP="001D7F22">
      <w:pPr>
        <w:rPr>
          <w:sz w:val="24"/>
          <w:szCs w:val="24"/>
        </w:rPr>
      </w:pPr>
      <w:r w:rsidRPr="00FF5936">
        <w:rPr>
          <w:sz w:val="24"/>
          <w:szCs w:val="24"/>
        </w:rPr>
        <w:t xml:space="preserve">Fredningsforslaget omfatter 141,31 ha, som er omfattet af Naturbeskyttelseslovens § 3 og dermed beskyttet mod tilstandsændringer. De beskyttede naturtyper er vist på kortbilag 2. </w:t>
      </w:r>
    </w:p>
    <w:p w:rsidR="001D7F22" w:rsidRPr="00FF5936" w:rsidRDefault="001D7F22" w:rsidP="001D7F22">
      <w:pPr>
        <w:rPr>
          <w:sz w:val="24"/>
          <w:szCs w:val="24"/>
        </w:rPr>
      </w:pPr>
      <w:r w:rsidRPr="00FF5936">
        <w:rPr>
          <w:sz w:val="24"/>
          <w:szCs w:val="24"/>
        </w:rPr>
        <w:t xml:space="preserve">Arealerne med beskyttede naturtyper er omfattet af fredningsforslagets bestemmelser for lysåbne naturarealer. </w:t>
      </w:r>
    </w:p>
    <w:p w:rsidR="001D7F22" w:rsidRPr="00FF5936" w:rsidRDefault="001D7F22" w:rsidP="001D7F22">
      <w:pPr>
        <w:rPr>
          <w:b/>
          <w:sz w:val="24"/>
          <w:szCs w:val="24"/>
        </w:rPr>
      </w:pPr>
    </w:p>
    <w:p w:rsidR="001D7F22" w:rsidRPr="00FF5936" w:rsidRDefault="001D7F22" w:rsidP="001D7F22">
      <w:pPr>
        <w:rPr>
          <w:b/>
          <w:sz w:val="24"/>
          <w:szCs w:val="24"/>
        </w:rPr>
      </w:pPr>
      <w:r w:rsidRPr="00FF5936">
        <w:rPr>
          <w:b/>
          <w:sz w:val="24"/>
          <w:szCs w:val="24"/>
        </w:rPr>
        <w:t>Bygge- og beskyttelseslinjer</w:t>
      </w:r>
    </w:p>
    <w:p w:rsidR="001D7F22" w:rsidRPr="00FF5936" w:rsidRDefault="001D7F22" w:rsidP="001D7F22">
      <w:pPr>
        <w:rPr>
          <w:sz w:val="24"/>
          <w:szCs w:val="24"/>
        </w:rPr>
      </w:pPr>
      <w:r w:rsidRPr="00FF5936">
        <w:rPr>
          <w:sz w:val="24"/>
          <w:szCs w:val="24"/>
        </w:rPr>
        <w:t xml:space="preserve">Tilnærmelsesvis hele fredningsområdet er omfattet af strandbeskyttelseslinjen, hvor der i henhold til Naturbeskyttelseslovens § 15 ikke må ske ændringer i tilstanden inden for en afstand af 300 m fra kysten. </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 xml:space="preserve">Der er skovbyggelinjer på matriklerne fra matr. nr. 6a Næsby By, Orø mod syd ned til matr. nr. 6e Næsby By, Orø. På arealer omfattet af skovbyggelinjen, må der i henhold til Naturbeskyttelseslovens § 17 ikke opføres ny bebyggelse inden for en afstand af 300 m fra skovkanten. Bygge- og beskyttelseslinjerne er vist på kortbilag 1a. </w:t>
      </w:r>
    </w:p>
    <w:p w:rsidR="001D7F22" w:rsidRPr="00FF5936" w:rsidRDefault="001D7F22" w:rsidP="001D7F22">
      <w:pPr>
        <w:rPr>
          <w:b/>
          <w:color w:val="FF0000"/>
          <w:sz w:val="24"/>
          <w:szCs w:val="24"/>
        </w:rPr>
      </w:pPr>
    </w:p>
    <w:p w:rsidR="001D7F22" w:rsidRPr="00FF5936" w:rsidRDefault="001D7F22" w:rsidP="001D7F22">
      <w:pPr>
        <w:rPr>
          <w:b/>
          <w:sz w:val="24"/>
          <w:szCs w:val="24"/>
        </w:rPr>
      </w:pPr>
      <w:r w:rsidRPr="00FF5936">
        <w:rPr>
          <w:b/>
          <w:sz w:val="24"/>
          <w:szCs w:val="24"/>
        </w:rPr>
        <w:t>Museumsloven</w:t>
      </w:r>
    </w:p>
    <w:p w:rsidR="001D7F22" w:rsidRPr="00FF5936" w:rsidRDefault="001D7F22" w:rsidP="001D7F22">
      <w:pPr>
        <w:rPr>
          <w:sz w:val="24"/>
          <w:szCs w:val="24"/>
        </w:rPr>
      </w:pPr>
      <w:r w:rsidRPr="00FF5936">
        <w:rPr>
          <w:sz w:val="24"/>
          <w:szCs w:val="24"/>
        </w:rPr>
        <w:t xml:space="preserve">Der er 1.207 m beskyttede sten- og jorddiger i fredningsområdet. Digerne fremgår af kortbilag 1a.  </w:t>
      </w:r>
    </w:p>
    <w:p w:rsidR="001D7F22" w:rsidRPr="00FF5936" w:rsidRDefault="001D7F22" w:rsidP="001D7F22">
      <w:pPr>
        <w:rPr>
          <w:sz w:val="24"/>
          <w:szCs w:val="24"/>
        </w:rPr>
      </w:pPr>
    </w:p>
    <w:p w:rsidR="001D7F22" w:rsidRPr="00FF5936" w:rsidRDefault="001D7F22" w:rsidP="001D7F22">
      <w:pPr>
        <w:rPr>
          <w:b/>
          <w:sz w:val="24"/>
          <w:szCs w:val="24"/>
        </w:rPr>
      </w:pPr>
      <w:r w:rsidRPr="00FF5936">
        <w:rPr>
          <w:b/>
          <w:sz w:val="24"/>
          <w:szCs w:val="24"/>
        </w:rPr>
        <w:t xml:space="preserve">Vandindvindingsinteresser </w:t>
      </w:r>
    </w:p>
    <w:p w:rsidR="001D7F22" w:rsidRPr="00FF5936" w:rsidRDefault="001D7F22" w:rsidP="001D7F22">
      <w:pPr>
        <w:rPr>
          <w:sz w:val="24"/>
          <w:szCs w:val="24"/>
        </w:rPr>
      </w:pPr>
      <w:r w:rsidRPr="00FF5936">
        <w:rPr>
          <w:sz w:val="24"/>
          <w:szCs w:val="24"/>
        </w:rPr>
        <w:t xml:space="preserve">Hele området er udlagt som område med drikkevandsinteresser, jf. Arealinformation. </w:t>
      </w:r>
    </w:p>
    <w:p w:rsidR="001D7F22" w:rsidRPr="00FF5936" w:rsidRDefault="001D7F22" w:rsidP="001D7F22">
      <w:pPr>
        <w:rPr>
          <w:sz w:val="24"/>
          <w:szCs w:val="24"/>
        </w:rPr>
      </w:pPr>
    </w:p>
    <w:p w:rsidR="001D7F22" w:rsidRPr="00FF5936" w:rsidRDefault="001D7F22" w:rsidP="001D7F22">
      <w:pPr>
        <w:rPr>
          <w:b/>
          <w:sz w:val="24"/>
          <w:szCs w:val="24"/>
        </w:rPr>
      </w:pPr>
      <w:r w:rsidRPr="00FF5936">
        <w:rPr>
          <w:b/>
          <w:sz w:val="24"/>
          <w:szCs w:val="24"/>
        </w:rPr>
        <w:t>Landsplanforhold</w:t>
      </w:r>
    </w:p>
    <w:p w:rsidR="001D7F22" w:rsidRPr="00FF5936" w:rsidRDefault="001D7F22" w:rsidP="001D7F22">
      <w:pPr>
        <w:rPr>
          <w:sz w:val="24"/>
          <w:szCs w:val="24"/>
        </w:rPr>
      </w:pPr>
      <w:r w:rsidRPr="00FF5936">
        <w:rPr>
          <w:sz w:val="24"/>
          <w:szCs w:val="24"/>
        </w:rPr>
        <w:t xml:space="preserve">Fredningsområdet er i hele dets område omfattet af kystnærhedszonen, som i henhold til planlovens kapitel 2a skal søges friholdt for bebyggelse og anlæg, som ikke er afhængige af kystnærhed. </w:t>
      </w:r>
    </w:p>
    <w:p w:rsidR="001D7F22" w:rsidRPr="00FF5936" w:rsidRDefault="001D7F22" w:rsidP="001D7F22">
      <w:pPr>
        <w:rPr>
          <w:sz w:val="24"/>
          <w:szCs w:val="24"/>
        </w:rPr>
      </w:pPr>
    </w:p>
    <w:p w:rsidR="001D7F22" w:rsidRPr="00FF5936" w:rsidRDefault="001D7F22" w:rsidP="001D7F22">
      <w:pPr>
        <w:rPr>
          <w:b/>
          <w:sz w:val="24"/>
          <w:szCs w:val="24"/>
        </w:rPr>
      </w:pPr>
      <w:r w:rsidRPr="00FF5936">
        <w:rPr>
          <w:b/>
          <w:sz w:val="24"/>
          <w:szCs w:val="24"/>
        </w:rPr>
        <w:t>Kommuneplanforhold</w:t>
      </w:r>
    </w:p>
    <w:p w:rsidR="001D7F22" w:rsidRPr="00FF5936" w:rsidRDefault="001D7F22" w:rsidP="001D7F22">
      <w:pPr>
        <w:rPr>
          <w:sz w:val="24"/>
          <w:szCs w:val="24"/>
        </w:rPr>
      </w:pPr>
      <w:r w:rsidRPr="00FF5936">
        <w:rPr>
          <w:sz w:val="24"/>
          <w:szCs w:val="24"/>
        </w:rPr>
        <w:t xml:space="preserve">Fredningsområdet er i Kommuneplan 2013-2025 for Holbæk Kommune omfattet af retningslinjer for værdifulde naturområder og værdifulde landskaber. Gl. Snave Færgested og et område ved </w:t>
      </w:r>
      <w:r w:rsidRPr="00FF5936">
        <w:rPr>
          <w:sz w:val="24"/>
          <w:szCs w:val="24"/>
        </w:rPr>
        <w:lastRenderedPageBreak/>
        <w:t xml:space="preserve">Østre Færge er udlagt som værdifuldt kulturmiljø. Retningslinjerne har til formål at varetage og beskytte de pågældende interesser og giver en god indikation om områdets landskabs- og naturværdier. Fredningsforslaget er således i overensstemmelse med kommuneplanens mål og intentioner.  </w:t>
      </w:r>
    </w:p>
    <w:p w:rsidR="001D7F22" w:rsidRPr="00FF5936" w:rsidRDefault="001D7F22" w:rsidP="001D7F22">
      <w:pPr>
        <w:rPr>
          <w:sz w:val="24"/>
          <w:szCs w:val="24"/>
        </w:rPr>
      </w:pPr>
    </w:p>
    <w:p w:rsidR="001D7F22" w:rsidRPr="00FF5936" w:rsidRDefault="001D7F22" w:rsidP="001D7F22">
      <w:pPr>
        <w:rPr>
          <w:b/>
          <w:sz w:val="24"/>
          <w:szCs w:val="24"/>
        </w:rPr>
      </w:pPr>
      <w:r w:rsidRPr="00FF5936">
        <w:rPr>
          <w:b/>
          <w:sz w:val="24"/>
          <w:szCs w:val="24"/>
        </w:rPr>
        <w:t>Zonestatus</w:t>
      </w:r>
    </w:p>
    <w:p w:rsidR="001D7F22" w:rsidRPr="00FF5936" w:rsidRDefault="001D7F22" w:rsidP="001D7F22">
      <w:pPr>
        <w:rPr>
          <w:sz w:val="24"/>
          <w:szCs w:val="24"/>
        </w:rPr>
      </w:pPr>
      <w:r w:rsidRPr="00FF5936">
        <w:rPr>
          <w:sz w:val="24"/>
          <w:szCs w:val="24"/>
        </w:rPr>
        <w:t xml:space="preserve">Hele fredningsområdet er beliggende i landzonen. </w:t>
      </w:r>
    </w:p>
    <w:p w:rsidR="001D7F22" w:rsidRPr="00FF5936" w:rsidRDefault="001D7F22" w:rsidP="001D7F22">
      <w:pPr>
        <w:rPr>
          <w:sz w:val="24"/>
          <w:szCs w:val="24"/>
        </w:rPr>
      </w:pPr>
    </w:p>
    <w:p w:rsidR="001D7F22" w:rsidRPr="00FF5936" w:rsidRDefault="001D7F22" w:rsidP="001D7F22">
      <w:pPr>
        <w:rPr>
          <w:color w:val="FF0000"/>
          <w:sz w:val="24"/>
          <w:szCs w:val="24"/>
        </w:rPr>
      </w:pPr>
      <w:r w:rsidRPr="00FF5936">
        <w:rPr>
          <w:sz w:val="24"/>
          <w:szCs w:val="24"/>
        </w:rPr>
        <w:t>Hele området, på nær bufferzoner omkring øerne og holmene, er beliggende i kystnærhedszonen.</w:t>
      </w:r>
    </w:p>
    <w:p w:rsidR="001D7F22" w:rsidRPr="00FF5936" w:rsidRDefault="001D7F22" w:rsidP="001D7F22">
      <w:pPr>
        <w:pStyle w:val="Overskrift1"/>
        <w:rPr>
          <w:rFonts w:ascii="Times New Roman" w:hAnsi="Times New Roman"/>
          <w:szCs w:val="24"/>
        </w:rPr>
      </w:pPr>
    </w:p>
    <w:p w:rsidR="001D7F22" w:rsidRPr="00FF5936" w:rsidRDefault="001D7F22" w:rsidP="001D7F22">
      <w:pPr>
        <w:pStyle w:val="Overskrift1"/>
        <w:rPr>
          <w:rFonts w:ascii="Times New Roman" w:hAnsi="Times New Roman"/>
          <w:szCs w:val="24"/>
        </w:rPr>
      </w:pPr>
    </w:p>
    <w:p w:rsidR="001D7F22" w:rsidRPr="00FF5936" w:rsidRDefault="001D7F22" w:rsidP="001D7F22">
      <w:pPr>
        <w:spacing w:after="200" w:line="276" w:lineRule="auto"/>
        <w:rPr>
          <w:b/>
          <w:sz w:val="24"/>
          <w:szCs w:val="24"/>
        </w:rPr>
      </w:pPr>
      <w:r w:rsidRPr="00FF5936">
        <w:rPr>
          <w:noProof/>
          <w:sz w:val="24"/>
          <w:szCs w:val="24"/>
        </w:rPr>
        <w:drawing>
          <wp:anchor distT="36576" distB="36576" distL="36576" distR="36576" simplePos="0" relativeHeight="251668480" behindDoc="0" locked="0" layoutInCell="1" allowOverlap="1" wp14:anchorId="0CC10133" wp14:editId="6357C1AA">
            <wp:simplePos x="0" y="0"/>
            <wp:positionH relativeFrom="column">
              <wp:posOffset>486410</wp:posOffset>
            </wp:positionH>
            <wp:positionV relativeFrom="paragraph">
              <wp:posOffset>0</wp:posOffset>
            </wp:positionV>
            <wp:extent cx="4375785" cy="3305175"/>
            <wp:effectExtent l="19050" t="19050" r="24765" b="28575"/>
            <wp:wrapNone/>
            <wp:docPr id="31"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srcRect l="3024" t="5983" r="4744" b="3218"/>
                    <a:stretch>
                      <a:fillRect/>
                    </a:stretch>
                  </pic:blipFill>
                  <pic:spPr bwMode="auto">
                    <a:xfrm>
                      <a:off x="0" y="0"/>
                      <a:ext cx="4375785" cy="3305175"/>
                    </a:xfrm>
                    <a:prstGeom prst="rect">
                      <a:avLst/>
                    </a:prstGeom>
                    <a:noFill/>
                    <a:ln w="3175" algn="in">
                      <a:solidFill>
                        <a:schemeClr val="tx1"/>
                      </a:solidFill>
                      <a:miter lim="800000"/>
                      <a:headEnd/>
                      <a:tailEnd/>
                    </a:ln>
                    <a:effectLst/>
                  </pic:spPr>
                </pic:pic>
              </a:graphicData>
            </a:graphic>
          </wp:anchor>
        </w:drawing>
      </w:r>
      <w:r w:rsidRPr="00FF5936">
        <w:rPr>
          <w:noProof/>
          <w:sz w:val="24"/>
          <w:szCs w:val="24"/>
        </w:rPr>
        <mc:AlternateContent>
          <mc:Choice Requires="wps">
            <w:drawing>
              <wp:anchor distT="0" distB="0" distL="114300" distR="114300" simplePos="0" relativeHeight="251669504" behindDoc="0" locked="0" layoutInCell="1" allowOverlap="1">
                <wp:simplePos x="0" y="0"/>
                <wp:positionH relativeFrom="column">
                  <wp:posOffset>401320</wp:posOffset>
                </wp:positionH>
                <wp:positionV relativeFrom="paragraph">
                  <wp:posOffset>3321685</wp:posOffset>
                </wp:positionV>
                <wp:extent cx="2446655" cy="214630"/>
                <wp:effectExtent l="0" t="0" r="2540" b="0"/>
                <wp:wrapNone/>
                <wp:docPr id="3" name="Tekstfel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655" cy="214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367D2" w:rsidRPr="00A84960" w:rsidRDefault="008367D2" w:rsidP="001D7F22">
                            <w:pPr>
                              <w:rPr>
                                <w:rFonts w:ascii="Verdana" w:hAnsi="Verdana"/>
                                <w:sz w:val="16"/>
                                <w:szCs w:val="16"/>
                              </w:rPr>
                            </w:pPr>
                            <w:r w:rsidRPr="00A84960">
                              <w:rPr>
                                <w:rFonts w:ascii="Verdana" w:hAnsi="Verdana"/>
                                <w:sz w:val="16"/>
                                <w:szCs w:val="16"/>
                              </w:rPr>
                              <w:t xml:space="preserve">Smuk udsigt over </w:t>
                            </w:r>
                            <w:proofErr w:type="spellStart"/>
                            <w:r w:rsidRPr="00A84960">
                              <w:rPr>
                                <w:rFonts w:ascii="Verdana" w:hAnsi="Verdana"/>
                                <w:sz w:val="16"/>
                                <w:szCs w:val="16"/>
                              </w:rPr>
                              <w:t>Isefjorden</w:t>
                            </w:r>
                            <w:proofErr w:type="spellEnd"/>
                            <w:r w:rsidRPr="00A84960">
                              <w:rPr>
                                <w:rFonts w:ascii="Verdana" w:hAnsi="Verdana"/>
                                <w:sz w:val="16"/>
                                <w:szCs w:val="16"/>
                              </w:rPr>
                              <w:t>.</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Tekstfelt 3" o:spid="_x0000_s1032" type="#_x0000_t202" style="position:absolute;margin-left:31.6pt;margin-top:261.55pt;width:192.65pt;height:16.9pt;z-index:2516695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" stroked="f">
                <v:textbox style="mso-fit-shape-to-text:t">
                  <w:txbxContent>
                    <w:p w:rsidR="008367D2" w:rsidRPr="00A84960" w:rsidRDefault="008367D2" w:rsidP="001D7F22">
                      <w:pPr>
                        <w:rPr>
                          <w:rFonts w:ascii="Verdana" w:hAnsi="Verdana"/>
                          <w:sz w:val="16"/>
                          <w:szCs w:val="16"/>
                        </w:rPr>
                      </w:pPr>
                      <w:r w:rsidRPr="00A84960">
                        <w:rPr>
                          <w:rFonts w:ascii="Verdana" w:hAnsi="Verdana"/>
                          <w:sz w:val="16"/>
                          <w:szCs w:val="16"/>
                        </w:rPr>
                        <w:t xml:space="preserve">Smuk udsigt over </w:t>
                      </w:r>
                      <w:proofErr w:type="spellStart"/>
                      <w:r w:rsidRPr="00A84960">
                        <w:rPr>
                          <w:rFonts w:ascii="Verdana" w:hAnsi="Verdana"/>
                          <w:sz w:val="16"/>
                          <w:szCs w:val="16"/>
                        </w:rPr>
                        <w:t>Isefjorden</w:t>
                      </w:r>
                      <w:proofErr w:type="spellEnd"/>
                      <w:r w:rsidRPr="00A84960">
                        <w:rPr>
                          <w:rFonts w:ascii="Verdana" w:hAnsi="Verdana"/>
                          <w:sz w:val="16"/>
                          <w:szCs w:val="16"/>
                        </w:rPr>
                        <w:t>.</w:t>
                      </w:r>
                    </w:p>
                  </w:txbxContent>
                </v:textbox>
              </v:shape>
            </w:pict>
          </mc:Fallback>
        </mc:AlternateContent>
      </w:r>
      <w:r w:rsidRPr="00FF5936">
        <w:rPr>
          <w:noProof/>
          <w:sz w:val="24"/>
          <w:szCs w:val="24"/>
        </w:rPr>
        <mc:AlternateContent>
          <mc:Choice Requires="wps">
            <w:drawing>
              <wp:anchor distT="0" distB="0" distL="114300" distR="114300" simplePos="0" relativeHeight="251667456" behindDoc="0" locked="0" layoutInCell="1" allowOverlap="1">
                <wp:simplePos x="0" y="0"/>
                <wp:positionH relativeFrom="column">
                  <wp:posOffset>-4780915</wp:posOffset>
                </wp:positionH>
                <wp:positionV relativeFrom="paragraph">
                  <wp:posOffset>4032250</wp:posOffset>
                </wp:positionV>
                <wp:extent cx="2447290" cy="237490"/>
                <wp:effectExtent l="0" t="0" r="3175" b="4445"/>
                <wp:wrapNone/>
                <wp:docPr id="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29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367D2" w:rsidRDefault="008367D2" w:rsidP="001D7F22">
                            <w:r>
                              <w:t xml:space="preserve">Udsigt over </w:t>
                            </w:r>
                            <w:proofErr w:type="spellStart"/>
                            <w:r>
                              <w:t>Isefjorden</w:t>
                            </w:r>
                            <w:proofErr w:type="spellEnd"/>
                            <w:r>
                              <w:t>.</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Tekstfelt 2" o:spid="_x0000_s1033" type="#_x0000_t202" style="position:absolute;margin-left:-376.45pt;margin-top:317.5pt;width:192.7pt;height:18.7pt;z-index:2516674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" stroked="f">
                <v:textbox style="mso-fit-shape-to-text:t">
                  <w:txbxContent>
                    <w:p w:rsidR="008367D2" w:rsidRDefault="008367D2" w:rsidP="001D7F22">
                      <w:r>
                        <w:t xml:space="preserve">Udsigt over </w:t>
                      </w:r>
                      <w:proofErr w:type="spellStart"/>
                      <w:r>
                        <w:t>Isefjorden</w:t>
                      </w:r>
                      <w:proofErr w:type="spellEnd"/>
                      <w:r>
                        <w:t>.</w:t>
                      </w:r>
                    </w:p>
                  </w:txbxContent>
                </v:textbox>
              </v:shape>
            </w:pict>
          </mc:Fallback>
        </mc:AlternateContent>
      </w:r>
      <w:r w:rsidRPr="00FF5936">
        <w:rPr>
          <w:sz w:val="24"/>
          <w:szCs w:val="24"/>
        </w:rPr>
        <w:br w:type="page"/>
      </w:r>
    </w:p>
    <w:p w:rsidR="001D7F22" w:rsidRPr="00D640B1" w:rsidRDefault="001D7F22" w:rsidP="001D7F22">
      <w:pPr>
        <w:pStyle w:val="Overskrift1"/>
        <w:rPr>
          <w:rFonts w:ascii="Times New Roman" w:hAnsi="Times New Roman"/>
          <w:sz w:val="28"/>
          <w:szCs w:val="24"/>
        </w:rPr>
      </w:pPr>
      <w:r w:rsidRPr="00D640B1">
        <w:rPr>
          <w:rFonts w:ascii="Times New Roman" w:hAnsi="Times New Roman"/>
          <w:sz w:val="28"/>
          <w:szCs w:val="24"/>
        </w:rPr>
        <w:lastRenderedPageBreak/>
        <w:t>5. Forslag til fredningsbestemmelser</w:t>
      </w:r>
    </w:p>
    <w:p w:rsidR="001D7F22" w:rsidRPr="00FF5936" w:rsidRDefault="001D7F22" w:rsidP="001D7F22">
      <w:pPr>
        <w:rPr>
          <w:sz w:val="24"/>
          <w:szCs w:val="24"/>
        </w:rPr>
      </w:pPr>
    </w:p>
    <w:p w:rsidR="001D7F22" w:rsidRPr="00FF5936" w:rsidRDefault="001D7F22" w:rsidP="001D7F22">
      <w:pPr>
        <w:rPr>
          <w:b/>
          <w:sz w:val="24"/>
          <w:szCs w:val="24"/>
        </w:rPr>
      </w:pPr>
      <w:bookmarkStart w:id="1" w:name="_Hlk958658"/>
      <w:r w:rsidRPr="00FF5936">
        <w:rPr>
          <w:b/>
          <w:sz w:val="24"/>
          <w:szCs w:val="24"/>
        </w:rPr>
        <w:t>§ 1 Fredningens formål</w:t>
      </w:r>
    </w:p>
    <w:p w:rsidR="001D7F22" w:rsidRPr="00FF5936" w:rsidRDefault="001D7F22" w:rsidP="001D7F22">
      <w:pPr>
        <w:rPr>
          <w:sz w:val="24"/>
          <w:szCs w:val="24"/>
        </w:rPr>
      </w:pPr>
    </w:p>
    <w:p w:rsidR="001D7F22" w:rsidRPr="00FF5936" w:rsidRDefault="001D7F22" w:rsidP="001D7F22">
      <w:pPr>
        <w:rPr>
          <w:b/>
          <w:sz w:val="24"/>
          <w:szCs w:val="24"/>
        </w:rPr>
      </w:pPr>
      <w:r w:rsidRPr="00FF5936">
        <w:rPr>
          <w:b/>
          <w:sz w:val="24"/>
          <w:szCs w:val="24"/>
        </w:rPr>
        <w:t xml:space="preserve">Formålet med fredningen er: </w:t>
      </w:r>
    </w:p>
    <w:p w:rsidR="001D7F22" w:rsidRPr="00FF5936" w:rsidRDefault="001D7F22" w:rsidP="001D7F22">
      <w:pPr>
        <w:rPr>
          <w:b/>
          <w:sz w:val="24"/>
          <w:szCs w:val="24"/>
        </w:rPr>
      </w:pPr>
    </w:p>
    <w:p w:rsidR="001D7F22" w:rsidRPr="00FF5936" w:rsidRDefault="001D7F22" w:rsidP="001D7F22">
      <w:pPr>
        <w:pStyle w:val="Listeafsnit"/>
        <w:numPr>
          <w:ilvl w:val="0"/>
          <w:numId w:val="23"/>
        </w:numPr>
        <w:rPr>
          <w:rFonts w:eastAsiaTheme="minorHAnsi"/>
          <w:sz w:val="24"/>
          <w:szCs w:val="24"/>
          <w:lang w:eastAsia="en-US"/>
        </w:rPr>
      </w:pPr>
      <w:r w:rsidRPr="00FF5936">
        <w:rPr>
          <w:rFonts w:eastAsiaTheme="minorHAnsi"/>
          <w:sz w:val="24"/>
          <w:szCs w:val="24"/>
          <w:lang w:eastAsia="en-US"/>
        </w:rPr>
        <w:t xml:space="preserve">at bevare områdets naturtyper for at fastholde og skabe et artsrigt plante- og dyreliv, herunder at sikre mulighed for pleje af områdets naturtyper. </w:t>
      </w:r>
    </w:p>
    <w:p w:rsidR="001D7F22" w:rsidRPr="00FF5936" w:rsidRDefault="001D7F22" w:rsidP="001D7F22">
      <w:pPr>
        <w:rPr>
          <w:rFonts w:eastAsiaTheme="minorHAnsi"/>
          <w:sz w:val="24"/>
          <w:szCs w:val="24"/>
          <w:lang w:eastAsia="en-US"/>
        </w:rPr>
      </w:pPr>
    </w:p>
    <w:p w:rsidR="001D7F22" w:rsidRPr="00FF5936" w:rsidRDefault="001D7F22" w:rsidP="001D7F22">
      <w:pPr>
        <w:pStyle w:val="Listeafsnit"/>
        <w:numPr>
          <w:ilvl w:val="0"/>
          <w:numId w:val="23"/>
        </w:numPr>
        <w:rPr>
          <w:sz w:val="24"/>
          <w:szCs w:val="24"/>
        </w:rPr>
      </w:pPr>
      <w:r w:rsidRPr="00FF5936">
        <w:rPr>
          <w:sz w:val="24"/>
          <w:szCs w:val="24"/>
        </w:rPr>
        <w:t xml:space="preserve">at medvirke til at sikre eller genoprette en gunstig bevaringsstatus for de plante- og dyrearter, som er omfattet af Habitatdirektivet (Rådets direktiv 92/43/EØF), herunder at sikre, at </w:t>
      </w:r>
      <w:r w:rsidRPr="00FF5936">
        <w:rPr>
          <w:rFonts w:eastAsiaTheme="minorHAnsi"/>
          <w:sz w:val="24"/>
          <w:szCs w:val="24"/>
          <w:lang w:eastAsia="en-US"/>
        </w:rPr>
        <w:t xml:space="preserve">arten </w:t>
      </w:r>
      <w:proofErr w:type="spellStart"/>
      <w:r w:rsidRPr="00FF5936">
        <w:rPr>
          <w:rFonts w:eastAsiaTheme="minorHAnsi"/>
          <w:sz w:val="24"/>
          <w:szCs w:val="24"/>
          <w:lang w:eastAsia="en-US"/>
        </w:rPr>
        <w:t>mygblomst</w:t>
      </w:r>
      <w:proofErr w:type="spellEnd"/>
      <w:r w:rsidRPr="00FF5936">
        <w:rPr>
          <w:rFonts w:eastAsiaTheme="minorHAnsi"/>
          <w:sz w:val="24"/>
          <w:szCs w:val="24"/>
          <w:lang w:eastAsia="en-US"/>
        </w:rPr>
        <w:t xml:space="preserve"> (</w:t>
      </w:r>
      <w:r w:rsidRPr="00FF5936">
        <w:rPr>
          <w:rFonts w:eastAsiaTheme="minorHAnsi"/>
          <w:i/>
          <w:sz w:val="24"/>
          <w:szCs w:val="24"/>
          <w:lang w:eastAsia="en-US"/>
        </w:rPr>
        <w:t xml:space="preserve">Liparis </w:t>
      </w:r>
      <w:proofErr w:type="spellStart"/>
      <w:r w:rsidRPr="00FF5936">
        <w:rPr>
          <w:rFonts w:eastAsiaTheme="minorHAnsi"/>
          <w:i/>
          <w:sz w:val="24"/>
          <w:szCs w:val="24"/>
          <w:lang w:eastAsia="en-US"/>
        </w:rPr>
        <w:t>loeselii</w:t>
      </w:r>
      <w:proofErr w:type="spellEnd"/>
      <w:r w:rsidRPr="00FF5936">
        <w:rPr>
          <w:rFonts w:eastAsiaTheme="minorHAnsi"/>
          <w:sz w:val="24"/>
          <w:szCs w:val="24"/>
          <w:lang w:eastAsia="en-US"/>
        </w:rPr>
        <w:t xml:space="preserve">) opnår og opretholder en gunstig </w:t>
      </w:r>
      <w:r w:rsidRPr="00FF5936">
        <w:rPr>
          <w:sz w:val="24"/>
          <w:szCs w:val="24"/>
        </w:rPr>
        <w:t>bevaringsstatus i kerneområdet.</w:t>
      </w:r>
    </w:p>
    <w:p w:rsidR="001D7F22" w:rsidRPr="00FF5936" w:rsidRDefault="001D7F22" w:rsidP="001D7F22">
      <w:pPr>
        <w:rPr>
          <w:sz w:val="24"/>
          <w:szCs w:val="24"/>
        </w:rPr>
      </w:pPr>
    </w:p>
    <w:p w:rsidR="001D7F22" w:rsidRPr="00FF5936" w:rsidRDefault="001D7F22" w:rsidP="001D7F22">
      <w:pPr>
        <w:pStyle w:val="Listeafsnit"/>
        <w:numPr>
          <w:ilvl w:val="0"/>
          <w:numId w:val="23"/>
        </w:numPr>
        <w:rPr>
          <w:sz w:val="24"/>
          <w:szCs w:val="24"/>
        </w:rPr>
      </w:pPr>
      <w:r w:rsidRPr="00FF5936">
        <w:rPr>
          <w:sz w:val="24"/>
          <w:szCs w:val="24"/>
        </w:rPr>
        <w:t>at sikre og forbedre yngle- og rasteområderne for grønbroget tudse (</w:t>
      </w:r>
      <w:proofErr w:type="spellStart"/>
      <w:r w:rsidRPr="00FF5936">
        <w:rPr>
          <w:i/>
          <w:sz w:val="24"/>
          <w:szCs w:val="24"/>
        </w:rPr>
        <w:t>Pseudepidalea</w:t>
      </w:r>
      <w:proofErr w:type="spellEnd"/>
      <w:r w:rsidRPr="00FF5936">
        <w:rPr>
          <w:i/>
          <w:sz w:val="24"/>
          <w:szCs w:val="24"/>
        </w:rPr>
        <w:t xml:space="preserve"> viridis</w:t>
      </w:r>
      <w:r w:rsidRPr="00FF5936">
        <w:rPr>
          <w:sz w:val="24"/>
          <w:szCs w:val="24"/>
        </w:rPr>
        <w:t>), der er omfattet af Habitatdirektivets bilag IV.</w:t>
      </w:r>
    </w:p>
    <w:p w:rsidR="001D7F22" w:rsidRPr="00FF5936" w:rsidRDefault="001D7F22" w:rsidP="001D7F22">
      <w:pPr>
        <w:rPr>
          <w:sz w:val="24"/>
          <w:szCs w:val="24"/>
        </w:rPr>
      </w:pPr>
    </w:p>
    <w:p w:rsidR="001D7F22" w:rsidRPr="00FF5936" w:rsidRDefault="001D7F22" w:rsidP="001D7F22">
      <w:pPr>
        <w:pStyle w:val="Listeafsnit"/>
        <w:numPr>
          <w:ilvl w:val="0"/>
          <w:numId w:val="23"/>
        </w:numPr>
        <w:rPr>
          <w:rFonts w:eastAsiaTheme="minorHAnsi"/>
          <w:sz w:val="24"/>
          <w:szCs w:val="24"/>
          <w:lang w:eastAsia="en-US"/>
        </w:rPr>
      </w:pPr>
      <w:r w:rsidRPr="00FF5936">
        <w:rPr>
          <w:sz w:val="24"/>
          <w:szCs w:val="24"/>
        </w:rPr>
        <w:t>at sikre øerne og holmene som forstyrrelsesfrie yngleområder for kystfugle herunder at sikre gunstig bevaringsstatus for klyde (</w:t>
      </w:r>
      <w:proofErr w:type="spellStart"/>
      <w:r w:rsidRPr="00FF5936">
        <w:rPr>
          <w:i/>
          <w:sz w:val="24"/>
          <w:szCs w:val="24"/>
        </w:rPr>
        <w:t>Recurvirostra</w:t>
      </w:r>
      <w:proofErr w:type="spellEnd"/>
      <w:r w:rsidRPr="00FF5936">
        <w:rPr>
          <w:i/>
          <w:sz w:val="24"/>
          <w:szCs w:val="24"/>
        </w:rPr>
        <w:t xml:space="preserve"> </w:t>
      </w:r>
      <w:proofErr w:type="spellStart"/>
      <w:r w:rsidRPr="00FF5936">
        <w:rPr>
          <w:i/>
          <w:sz w:val="24"/>
          <w:szCs w:val="24"/>
        </w:rPr>
        <w:t>avosetta</w:t>
      </w:r>
      <w:proofErr w:type="spellEnd"/>
      <w:r w:rsidRPr="00FF5936">
        <w:rPr>
          <w:sz w:val="24"/>
          <w:szCs w:val="24"/>
        </w:rPr>
        <w:t xml:space="preserve">), </w:t>
      </w:r>
      <w:proofErr w:type="spellStart"/>
      <w:r w:rsidRPr="00FF5936">
        <w:rPr>
          <w:sz w:val="24"/>
          <w:szCs w:val="24"/>
        </w:rPr>
        <w:t>fjordterne</w:t>
      </w:r>
      <w:proofErr w:type="spellEnd"/>
      <w:r w:rsidRPr="00FF5936">
        <w:rPr>
          <w:sz w:val="24"/>
          <w:szCs w:val="24"/>
        </w:rPr>
        <w:t xml:space="preserve"> (</w:t>
      </w:r>
      <w:proofErr w:type="spellStart"/>
      <w:r w:rsidRPr="00FF5936">
        <w:rPr>
          <w:i/>
          <w:sz w:val="24"/>
          <w:szCs w:val="24"/>
        </w:rPr>
        <w:t>Sterna</w:t>
      </w:r>
      <w:proofErr w:type="spellEnd"/>
      <w:r w:rsidRPr="00FF5936">
        <w:rPr>
          <w:i/>
          <w:sz w:val="24"/>
          <w:szCs w:val="24"/>
        </w:rPr>
        <w:t xml:space="preserve"> </w:t>
      </w:r>
      <w:proofErr w:type="spellStart"/>
      <w:r w:rsidRPr="00FF5936">
        <w:rPr>
          <w:i/>
          <w:sz w:val="24"/>
          <w:szCs w:val="24"/>
        </w:rPr>
        <w:t>hirundo</w:t>
      </w:r>
      <w:proofErr w:type="spellEnd"/>
      <w:r w:rsidRPr="00FF5936">
        <w:rPr>
          <w:sz w:val="24"/>
          <w:szCs w:val="24"/>
        </w:rPr>
        <w:t xml:space="preserve">) og </w:t>
      </w:r>
      <w:proofErr w:type="spellStart"/>
      <w:r w:rsidRPr="00FF5936">
        <w:rPr>
          <w:sz w:val="24"/>
          <w:szCs w:val="24"/>
        </w:rPr>
        <w:t>havterne</w:t>
      </w:r>
      <w:proofErr w:type="spellEnd"/>
      <w:r w:rsidRPr="00FF5936">
        <w:rPr>
          <w:rFonts w:eastAsiaTheme="minorHAnsi"/>
          <w:sz w:val="24"/>
          <w:szCs w:val="24"/>
          <w:lang w:eastAsia="en-US"/>
        </w:rPr>
        <w:t xml:space="preserve"> (</w:t>
      </w:r>
      <w:proofErr w:type="spellStart"/>
      <w:r w:rsidRPr="00FF5936">
        <w:rPr>
          <w:rFonts w:eastAsiaTheme="minorHAnsi"/>
          <w:i/>
          <w:sz w:val="24"/>
          <w:szCs w:val="24"/>
          <w:lang w:eastAsia="en-US"/>
        </w:rPr>
        <w:t>Sterna</w:t>
      </w:r>
      <w:proofErr w:type="spellEnd"/>
      <w:r w:rsidRPr="00FF5936">
        <w:rPr>
          <w:rFonts w:eastAsiaTheme="minorHAnsi"/>
          <w:i/>
          <w:sz w:val="24"/>
          <w:szCs w:val="24"/>
          <w:lang w:eastAsia="en-US"/>
        </w:rPr>
        <w:t xml:space="preserve"> </w:t>
      </w:r>
      <w:proofErr w:type="spellStart"/>
      <w:r w:rsidRPr="00FF5936">
        <w:rPr>
          <w:rFonts w:eastAsiaTheme="minorHAnsi"/>
          <w:i/>
          <w:sz w:val="24"/>
          <w:szCs w:val="24"/>
          <w:lang w:eastAsia="en-US"/>
        </w:rPr>
        <w:t>paradisaea</w:t>
      </w:r>
      <w:proofErr w:type="spellEnd"/>
      <w:r w:rsidRPr="00FF5936">
        <w:rPr>
          <w:rFonts w:eastAsiaTheme="minorHAnsi"/>
          <w:sz w:val="24"/>
          <w:szCs w:val="24"/>
          <w:lang w:eastAsia="en-US"/>
        </w:rPr>
        <w:t>), der er opført på bilag I under Fuglebeskyttelsesdirektivet (Rådets direktiv 79/409).</w:t>
      </w:r>
    </w:p>
    <w:p w:rsidR="001D7F22" w:rsidRPr="00FF5936" w:rsidRDefault="001D7F22" w:rsidP="001D7F22">
      <w:pPr>
        <w:rPr>
          <w:rFonts w:eastAsiaTheme="minorHAnsi"/>
          <w:sz w:val="24"/>
          <w:szCs w:val="24"/>
          <w:lang w:eastAsia="en-US"/>
        </w:rPr>
      </w:pPr>
    </w:p>
    <w:p w:rsidR="001D7F22" w:rsidRPr="00FF5936" w:rsidRDefault="001D7F22" w:rsidP="001D7F22">
      <w:pPr>
        <w:pStyle w:val="Listeafsnit"/>
        <w:numPr>
          <w:ilvl w:val="0"/>
          <w:numId w:val="23"/>
        </w:numPr>
        <w:rPr>
          <w:rFonts w:eastAsiaTheme="minorHAnsi"/>
          <w:sz w:val="24"/>
          <w:szCs w:val="24"/>
          <w:lang w:eastAsia="en-US"/>
        </w:rPr>
      </w:pPr>
      <w:r w:rsidRPr="00FF5936">
        <w:rPr>
          <w:rFonts w:eastAsiaTheme="minorHAnsi"/>
          <w:sz w:val="24"/>
          <w:szCs w:val="24"/>
          <w:lang w:eastAsia="en-US"/>
        </w:rPr>
        <w:t>at fastholde og forbedre adgangsmulighederne for offentligheden gennem et veludbygget stisystem samt sikre og forbedre offentlighedens muligheder for friluftsaktiviteter.</w:t>
      </w:r>
    </w:p>
    <w:p w:rsidR="001D7F22" w:rsidRPr="00FF5936" w:rsidRDefault="001D7F22" w:rsidP="001D7F22">
      <w:pPr>
        <w:rPr>
          <w:rFonts w:eastAsiaTheme="minorHAnsi"/>
          <w:sz w:val="24"/>
          <w:szCs w:val="24"/>
          <w:lang w:eastAsia="en-US"/>
        </w:rPr>
      </w:pPr>
    </w:p>
    <w:p w:rsidR="001D7F22" w:rsidRPr="00FF5936" w:rsidRDefault="001D7F22" w:rsidP="001D7F22">
      <w:pPr>
        <w:rPr>
          <w:b/>
          <w:sz w:val="24"/>
          <w:szCs w:val="24"/>
        </w:rPr>
      </w:pPr>
      <w:r w:rsidRPr="00FF5936">
        <w:rPr>
          <w:b/>
          <w:sz w:val="24"/>
          <w:szCs w:val="24"/>
        </w:rPr>
        <w:t>§ 2 Fredningsområdet</w:t>
      </w:r>
    </w:p>
    <w:p w:rsidR="001D7F22" w:rsidRPr="00FF5936" w:rsidRDefault="001D7F22" w:rsidP="001D7F22">
      <w:pPr>
        <w:rPr>
          <w:sz w:val="24"/>
          <w:szCs w:val="24"/>
        </w:rPr>
      </w:pPr>
      <w:r w:rsidRPr="00FF5936">
        <w:rPr>
          <w:sz w:val="24"/>
          <w:szCs w:val="24"/>
        </w:rPr>
        <w:t xml:space="preserve">Fredningsområdet afgrænses som vist på kortbilag 1a og 1b. </w:t>
      </w:r>
    </w:p>
    <w:p w:rsidR="001D7F22" w:rsidRPr="00FF5936" w:rsidRDefault="001D7F22" w:rsidP="001D7F22">
      <w:pPr>
        <w:rPr>
          <w:sz w:val="24"/>
          <w:szCs w:val="24"/>
        </w:rPr>
      </w:pPr>
    </w:p>
    <w:p w:rsidR="001D7F22" w:rsidRPr="00FF5936" w:rsidRDefault="001D7F22" w:rsidP="001D7F22">
      <w:pPr>
        <w:rPr>
          <w:b/>
          <w:sz w:val="24"/>
          <w:szCs w:val="24"/>
        </w:rPr>
      </w:pPr>
      <w:r w:rsidRPr="00FF5936">
        <w:rPr>
          <w:b/>
          <w:sz w:val="24"/>
          <w:szCs w:val="24"/>
        </w:rPr>
        <w:t>§ 3 Bevaring af området</w:t>
      </w:r>
    </w:p>
    <w:p w:rsidR="001D7F22" w:rsidRPr="00FF5936" w:rsidRDefault="001D7F22" w:rsidP="001D7F22">
      <w:pPr>
        <w:rPr>
          <w:b/>
          <w:sz w:val="24"/>
          <w:szCs w:val="24"/>
        </w:rPr>
      </w:pPr>
    </w:p>
    <w:p w:rsidR="001D7F22" w:rsidRPr="00FF5936" w:rsidRDefault="001D7F22" w:rsidP="001D7F22">
      <w:pPr>
        <w:autoSpaceDE w:val="0"/>
        <w:autoSpaceDN w:val="0"/>
        <w:adjustRightInd w:val="0"/>
        <w:rPr>
          <w:rFonts w:eastAsiaTheme="minorHAnsi"/>
          <w:sz w:val="24"/>
          <w:szCs w:val="24"/>
          <w:lang w:eastAsia="en-US"/>
        </w:rPr>
      </w:pPr>
      <w:r w:rsidRPr="00FF5936">
        <w:rPr>
          <w:rFonts w:eastAsiaTheme="minorHAnsi"/>
          <w:sz w:val="24"/>
          <w:szCs w:val="24"/>
          <w:lang w:eastAsia="en-US"/>
        </w:rPr>
        <w:t>Området skal bevares i den nuværende tilstand, medmindre en tilstandsændring er påbudt eller tilladt i de følgende bestemmelser eller tillades ved dispensation. Dog er fredningen ikke til hinder for, at der kan ske naturgenopretning i området, når denne fremmer fredningens formål. Fx kan der genskabes og etableres nye ynglesøer til grønbroget tudse m.fl.</w:t>
      </w:r>
    </w:p>
    <w:p w:rsidR="001D7F22" w:rsidRPr="00FF5936" w:rsidRDefault="001D7F22" w:rsidP="001D7F22">
      <w:pPr>
        <w:autoSpaceDE w:val="0"/>
        <w:autoSpaceDN w:val="0"/>
        <w:adjustRightInd w:val="0"/>
        <w:rPr>
          <w:rFonts w:eastAsiaTheme="minorHAnsi"/>
          <w:sz w:val="24"/>
          <w:szCs w:val="24"/>
          <w:lang w:eastAsia="en-US"/>
        </w:rPr>
      </w:pPr>
    </w:p>
    <w:p w:rsidR="001D7F22" w:rsidRPr="00FF5936" w:rsidRDefault="001D7F22" w:rsidP="001D7F22">
      <w:pPr>
        <w:rPr>
          <w:sz w:val="24"/>
          <w:szCs w:val="24"/>
        </w:rPr>
      </w:pPr>
      <w:r w:rsidRPr="00FF5936">
        <w:rPr>
          <w:sz w:val="24"/>
          <w:szCs w:val="24"/>
        </w:rPr>
        <w:t>Fredningsnævnets godkendelse erstatter ikke nødvendige tilladelser eller dispensationer, som skal indhentes ved andre myndigheder.</w:t>
      </w:r>
    </w:p>
    <w:p w:rsidR="001D7F22" w:rsidRPr="00FF5936" w:rsidRDefault="001D7F22" w:rsidP="001D7F22">
      <w:pPr>
        <w:rPr>
          <w:sz w:val="24"/>
          <w:szCs w:val="24"/>
        </w:rPr>
      </w:pPr>
    </w:p>
    <w:p w:rsidR="001D7F22" w:rsidRPr="00FF5936" w:rsidRDefault="001D7F22" w:rsidP="001D7F22">
      <w:pPr>
        <w:rPr>
          <w:b/>
          <w:sz w:val="24"/>
          <w:szCs w:val="24"/>
        </w:rPr>
      </w:pPr>
      <w:r w:rsidRPr="00FF5936">
        <w:rPr>
          <w:b/>
          <w:sz w:val="24"/>
          <w:szCs w:val="24"/>
        </w:rPr>
        <w:t>§ 4 Arealernes drift og anvendelse, jf. kortbilag 2</w:t>
      </w:r>
    </w:p>
    <w:p w:rsidR="00210025" w:rsidRPr="00FF5936" w:rsidRDefault="00210025" w:rsidP="001D7F22">
      <w:pPr>
        <w:rPr>
          <w:b/>
          <w:sz w:val="24"/>
          <w:szCs w:val="24"/>
        </w:rPr>
      </w:pPr>
    </w:p>
    <w:p w:rsidR="001D7F22" w:rsidRDefault="001D7F22" w:rsidP="00210025">
      <w:pPr>
        <w:pStyle w:val="Listeafsnit"/>
        <w:numPr>
          <w:ilvl w:val="0"/>
          <w:numId w:val="38"/>
        </w:numPr>
        <w:autoSpaceDE w:val="0"/>
        <w:autoSpaceDN w:val="0"/>
        <w:adjustRightInd w:val="0"/>
        <w:ind w:left="360"/>
        <w:rPr>
          <w:rFonts w:eastAsiaTheme="minorHAnsi"/>
          <w:sz w:val="24"/>
          <w:szCs w:val="24"/>
          <w:lang w:eastAsia="en-US"/>
        </w:rPr>
      </w:pPr>
      <w:r w:rsidRPr="00210025">
        <w:rPr>
          <w:rFonts w:eastAsiaTheme="minorHAnsi"/>
          <w:sz w:val="24"/>
          <w:szCs w:val="24"/>
          <w:lang w:eastAsia="en-US"/>
        </w:rPr>
        <w:t xml:space="preserve">Arealer omfattet af Naturbeskyttelseslovens § 3 må ikke omlægges, gødskes, sprøjtes eller kalkes. Arealerne holdes lysåbne. </w:t>
      </w:r>
    </w:p>
    <w:p w:rsidR="00210025" w:rsidRPr="00210025" w:rsidRDefault="00210025" w:rsidP="00210025">
      <w:pPr>
        <w:pStyle w:val="Listeafsnit"/>
        <w:autoSpaceDE w:val="0"/>
        <w:autoSpaceDN w:val="0"/>
        <w:adjustRightInd w:val="0"/>
        <w:ind w:left="360"/>
        <w:rPr>
          <w:rFonts w:eastAsiaTheme="minorHAnsi"/>
          <w:sz w:val="24"/>
          <w:szCs w:val="24"/>
          <w:lang w:eastAsia="en-US"/>
        </w:rPr>
      </w:pPr>
    </w:p>
    <w:p w:rsidR="001D7F22" w:rsidRPr="00210025" w:rsidRDefault="001D7F22" w:rsidP="00210025">
      <w:pPr>
        <w:pStyle w:val="Listeafsnit"/>
        <w:numPr>
          <w:ilvl w:val="0"/>
          <w:numId w:val="38"/>
        </w:numPr>
        <w:autoSpaceDE w:val="0"/>
        <w:autoSpaceDN w:val="0"/>
        <w:adjustRightInd w:val="0"/>
        <w:ind w:left="360"/>
        <w:rPr>
          <w:rFonts w:eastAsiaTheme="minorHAnsi"/>
          <w:sz w:val="24"/>
          <w:szCs w:val="24"/>
          <w:lang w:eastAsia="en-US"/>
        </w:rPr>
      </w:pPr>
      <w:r w:rsidRPr="00210025">
        <w:rPr>
          <w:rFonts w:eastAsiaTheme="minorHAnsi"/>
          <w:sz w:val="24"/>
          <w:szCs w:val="24"/>
          <w:lang w:eastAsia="en-US"/>
        </w:rPr>
        <w:t>Landbrugsarealer på del af matr.nr. 1c Bybjerg By, Orø og matr.nr. 1e Bybjerg By, Orø samt del af matr.nr. 8a Næsby By, Orø må ikke tilplantes eller dyrkes med udsigt</w:t>
      </w:r>
      <w:r w:rsidR="00CE326E">
        <w:rPr>
          <w:rFonts w:eastAsiaTheme="minorHAnsi"/>
          <w:sz w:val="24"/>
          <w:szCs w:val="24"/>
          <w:lang w:eastAsia="en-US"/>
        </w:rPr>
        <w:t>s</w:t>
      </w:r>
      <w:r w:rsidRPr="00210025">
        <w:rPr>
          <w:rFonts w:eastAsiaTheme="minorHAnsi"/>
          <w:sz w:val="24"/>
          <w:szCs w:val="24"/>
          <w:lang w:eastAsia="en-US"/>
        </w:rPr>
        <w:t xml:space="preserve">hæmmende afgrøder som eksempelvis majs, elefantgræs, energipil mv., jf. kortbilag 2. </w:t>
      </w:r>
    </w:p>
    <w:p w:rsidR="001D7F22" w:rsidRPr="00FF5936" w:rsidRDefault="001D7F22" w:rsidP="00210025">
      <w:pPr>
        <w:pStyle w:val="Listeafsnit"/>
        <w:ind w:left="66"/>
        <w:rPr>
          <w:rFonts w:eastAsiaTheme="minorHAnsi"/>
          <w:sz w:val="24"/>
          <w:szCs w:val="24"/>
          <w:lang w:eastAsia="en-US"/>
        </w:rPr>
      </w:pPr>
    </w:p>
    <w:p w:rsidR="001D7F22" w:rsidRPr="00210025" w:rsidRDefault="001D7F22" w:rsidP="00210025">
      <w:pPr>
        <w:pStyle w:val="Listeafsnit"/>
        <w:numPr>
          <w:ilvl w:val="0"/>
          <w:numId w:val="38"/>
        </w:numPr>
        <w:autoSpaceDE w:val="0"/>
        <w:autoSpaceDN w:val="0"/>
        <w:adjustRightInd w:val="0"/>
        <w:ind w:left="360"/>
        <w:rPr>
          <w:rFonts w:eastAsiaTheme="minorHAnsi"/>
          <w:sz w:val="24"/>
          <w:szCs w:val="24"/>
          <w:lang w:eastAsia="en-US"/>
        </w:rPr>
      </w:pPr>
      <w:r w:rsidRPr="00210025">
        <w:rPr>
          <w:rFonts w:eastAsiaTheme="minorHAnsi"/>
          <w:sz w:val="24"/>
          <w:szCs w:val="24"/>
          <w:lang w:eastAsia="en-US"/>
        </w:rPr>
        <w:lastRenderedPageBreak/>
        <w:t>Landbrugsar</w:t>
      </w:r>
      <w:r w:rsidR="00CE326E">
        <w:rPr>
          <w:rFonts w:eastAsiaTheme="minorHAnsi"/>
          <w:sz w:val="24"/>
          <w:szCs w:val="24"/>
          <w:lang w:eastAsia="en-US"/>
        </w:rPr>
        <w:t>e</w:t>
      </w:r>
      <w:r w:rsidRPr="00210025">
        <w:rPr>
          <w:rFonts w:eastAsiaTheme="minorHAnsi"/>
          <w:sz w:val="24"/>
          <w:szCs w:val="24"/>
          <w:lang w:eastAsia="en-US"/>
        </w:rPr>
        <w:t>aler på del af matr.nr. 1b Bybjerg By, Orø, matr.nr. 1c, Bybjerg By, Orø, del af matr.nr. 16e, Bybjerg By, Orø, del af matr.nr. 12b, Næsby By, Orø, del af matr. nr. 6a, Næsby By, Orø, del af matr. nr. 2a, Næsby By, Orø samt del af matr. nr. 11a Næsby By, Orø skal fastholdes i vedvarende græs eller overgå til lysåben natur, jf. kortbilag 2.</w:t>
      </w:r>
    </w:p>
    <w:p w:rsidR="001D7F22" w:rsidRPr="00FF5936" w:rsidRDefault="001D7F22" w:rsidP="00210025">
      <w:pPr>
        <w:pStyle w:val="Listeafsnit"/>
        <w:ind w:left="66"/>
        <w:rPr>
          <w:rFonts w:eastAsiaTheme="minorHAnsi"/>
          <w:sz w:val="24"/>
          <w:szCs w:val="24"/>
          <w:lang w:eastAsia="en-US"/>
        </w:rPr>
      </w:pPr>
    </w:p>
    <w:p w:rsidR="001D7F22" w:rsidRPr="00210025" w:rsidRDefault="001D7F22" w:rsidP="00210025">
      <w:pPr>
        <w:pStyle w:val="Listeafsnit"/>
        <w:numPr>
          <w:ilvl w:val="0"/>
          <w:numId w:val="38"/>
        </w:numPr>
        <w:autoSpaceDE w:val="0"/>
        <w:autoSpaceDN w:val="0"/>
        <w:adjustRightInd w:val="0"/>
        <w:ind w:left="360"/>
        <w:rPr>
          <w:rFonts w:eastAsiaTheme="minorHAnsi"/>
          <w:sz w:val="24"/>
          <w:szCs w:val="24"/>
          <w:lang w:eastAsia="en-US"/>
        </w:rPr>
      </w:pPr>
      <w:r w:rsidRPr="00210025">
        <w:rPr>
          <w:rFonts w:eastAsiaTheme="minorHAnsi"/>
          <w:sz w:val="24"/>
          <w:szCs w:val="24"/>
          <w:lang w:eastAsia="en-US"/>
        </w:rPr>
        <w:t xml:space="preserve">Nåletræsparcellen på del af matr.nr. 11a Næsby By, Orø, jf. kortbilag 2, skal afdrives senest 6 år efter fredningens gennemførelse. Arealet skal herefter fastholdes i vedvarende græs eller overgå til lysåben natur. </w:t>
      </w:r>
    </w:p>
    <w:p w:rsidR="001D7F22" w:rsidRPr="00FF5936" w:rsidRDefault="001D7F22" w:rsidP="00210025">
      <w:pPr>
        <w:pStyle w:val="Listeafsnit"/>
        <w:ind w:left="360"/>
        <w:rPr>
          <w:rFonts w:eastAsiaTheme="minorHAnsi"/>
          <w:sz w:val="24"/>
          <w:szCs w:val="24"/>
          <w:lang w:eastAsia="en-US"/>
        </w:rPr>
      </w:pPr>
    </w:p>
    <w:p w:rsidR="001D7F22" w:rsidRPr="00210025" w:rsidRDefault="001D7F22" w:rsidP="00210025">
      <w:pPr>
        <w:pStyle w:val="Listeafsnit"/>
        <w:numPr>
          <w:ilvl w:val="0"/>
          <w:numId w:val="38"/>
        </w:numPr>
        <w:autoSpaceDE w:val="0"/>
        <w:autoSpaceDN w:val="0"/>
        <w:adjustRightInd w:val="0"/>
        <w:ind w:left="360"/>
        <w:rPr>
          <w:rFonts w:eastAsiaTheme="minorHAnsi"/>
          <w:sz w:val="24"/>
          <w:szCs w:val="24"/>
          <w:lang w:eastAsia="en-US"/>
        </w:rPr>
      </w:pPr>
      <w:r w:rsidRPr="00210025">
        <w:rPr>
          <w:rFonts w:eastAsiaTheme="minorHAnsi"/>
          <w:sz w:val="24"/>
          <w:szCs w:val="24"/>
          <w:lang w:eastAsia="en-US"/>
        </w:rPr>
        <w:t>Der må ikke etableres nye læhegn. Levende hegn på del af matr.nr. 11a Næsby By, Orø og matr.nr. 7a Næsby By, Orø, jf. kortbilag 2, skal afdrives senest 6 år efter fredningens gennemførelse. Øvrige læhegn kan fjernes.</w:t>
      </w:r>
    </w:p>
    <w:p w:rsidR="001D7F22" w:rsidRPr="00FF5936" w:rsidRDefault="001D7F22" w:rsidP="00210025">
      <w:pPr>
        <w:pStyle w:val="Listeafsnit"/>
        <w:autoSpaceDE w:val="0"/>
        <w:autoSpaceDN w:val="0"/>
        <w:adjustRightInd w:val="0"/>
        <w:ind w:left="66"/>
        <w:rPr>
          <w:rFonts w:eastAsiaTheme="minorHAnsi"/>
          <w:sz w:val="24"/>
          <w:szCs w:val="24"/>
          <w:lang w:eastAsia="en-US"/>
        </w:rPr>
      </w:pPr>
    </w:p>
    <w:p w:rsidR="001D7F22" w:rsidRPr="00FF5936" w:rsidRDefault="001D7F22" w:rsidP="001D7F22">
      <w:pPr>
        <w:rPr>
          <w:b/>
          <w:sz w:val="24"/>
          <w:szCs w:val="24"/>
        </w:rPr>
      </w:pPr>
      <w:r w:rsidRPr="00FF5936">
        <w:rPr>
          <w:b/>
          <w:sz w:val="24"/>
          <w:szCs w:val="24"/>
        </w:rPr>
        <w:t>§ 5 Bebyggelse</w:t>
      </w:r>
    </w:p>
    <w:p w:rsidR="001D7F22" w:rsidRPr="00FF5936" w:rsidRDefault="001D7F22" w:rsidP="001D7F22">
      <w:pPr>
        <w:rPr>
          <w:sz w:val="24"/>
          <w:szCs w:val="24"/>
        </w:rPr>
      </w:pPr>
    </w:p>
    <w:p w:rsidR="001D7F22" w:rsidRPr="00FF5936" w:rsidRDefault="001D7F22" w:rsidP="001D7F22">
      <w:pPr>
        <w:pStyle w:val="Listeafsnit"/>
        <w:numPr>
          <w:ilvl w:val="0"/>
          <w:numId w:val="13"/>
        </w:numPr>
        <w:ind w:left="426" w:hanging="284"/>
        <w:rPr>
          <w:sz w:val="24"/>
          <w:szCs w:val="24"/>
        </w:rPr>
      </w:pPr>
      <w:r w:rsidRPr="00FF5936">
        <w:rPr>
          <w:sz w:val="24"/>
          <w:szCs w:val="24"/>
        </w:rPr>
        <w:t xml:space="preserve">Ny selvstændig bebyggelse, herunder skure, boder, jagthytter og lignende må ikke opføres inden for fredningen. </w:t>
      </w:r>
    </w:p>
    <w:p w:rsidR="001D7F22" w:rsidRPr="00FF5936" w:rsidRDefault="001D7F22" w:rsidP="001D7F22">
      <w:pPr>
        <w:pStyle w:val="Listeafsnit"/>
        <w:ind w:left="426" w:hanging="284"/>
        <w:rPr>
          <w:sz w:val="24"/>
          <w:szCs w:val="24"/>
        </w:rPr>
      </w:pPr>
    </w:p>
    <w:p w:rsidR="001D7F22" w:rsidRPr="00FF5936" w:rsidRDefault="001D7F22" w:rsidP="001D7F22">
      <w:pPr>
        <w:pStyle w:val="Listeafsnit"/>
        <w:numPr>
          <w:ilvl w:val="0"/>
          <w:numId w:val="13"/>
        </w:numPr>
        <w:ind w:left="426" w:hanging="284"/>
        <w:rPr>
          <w:sz w:val="24"/>
          <w:szCs w:val="24"/>
        </w:rPr>
      </w:pPr>
      <w:r w:rsidRPr="00FF5936">
        <w:rPr>
          <w:sz w:val="24"/>
          <w:szCs w:val="24"/>
        </w:rPr>
        <w:t xml:space="preserve">Bygninger, som er nødvendige for landbrugsdriften, kan opføres i tilknytning til eksisterende bebyggelse efter forudgående godkendelse af Fredningsnævnet for så vidt angår byggeriets udformning, størrelse og placering. </w:t>
      </w:r>
    </w:p>
    <w:p w:rsidR="001D7F22" w:rsidRPr="00FF5936" w:rsidRDefault="001D7F22" w:rsidP="001D7F22">
      <w:pPr>
        <w:pStyle w:val="Listeafsnit"/>
        <w:ind w:left="426" w:hanging="284"/>
        <w:rPr>
          <w:sz w:val="24"/>
          <w:szCs w:val="24"/>
        </w:rPr>
      </w:pPr>
    </w:p>
    <w:p w:rsidR="001D7F22" w:rsidRPr="00FF5936" w:rsidRDefault="001D7F22" w:rsidP="001D7F22">
      <w:pPr>
        <w:pStyle w:val="Listeafsnit"/>
        <w:numPr>
          <w:ilvl w:val="0"/>
          <w:numId w:val="13"/>
        </w:numPr>
        <w:ind w:left="426" w:hanging="284"/>
        <w:rPr>
          <w:sz w:val="24"/>
          <w:szCs w:val="24"/>
        </w:rPr>
      </w:pPr>
      <w:r w:rsidRPr="00FF5936">
        <w:rPr>
          <w:sz w:val="24"/>
          <w:szCs w:val="24"/>
        </w:rPr>
        <w:t>Fredningen er ikke til hinder for anbringelse af primitive læskure for får, kreaturer og lignende, når dette tilpasses det omkringliggende landskab. Plejemyndigheden skal godkende skurets udformning, størrelse og placering.</w:t>
      </w:r>
    </w:p>
    <w:p w:rsidR="001D7F22" w:rsidRPr="00FF5936" w:rsidRDefault="001D7F22" w:rsidP="001D7F22">
      <w:pPr>
        <w:pStyle w:val="Listeafsnit"/>
        <w:rPr>
          <w:sz w:val="24"/>
          <w:szCs w:val="24"/>
        </w:rPr>
      </w:pPr>
    </w:p>
    <w:p w:rsidR="001D7F22" w:rsidRPr="00FF5936" w:rsidRDefault="001D7F22" w:rsidP="001D7F22">
      <w:pPr>
        <w:rPr>
          <w:b/>
          <w:sz w:val="24"/>
          <w:szCs w:val="24"/>
        </w:rPr>
      </w:pPr>
      <w:r w:rsidRPr="00FF5936">
        <w:rPr>
          <w:b/>
          <w:sz w:val="24"/>
          <w:szCs w:val="24"/>
        </w:rPr>
        <w:t>§ 6 Faste konstruktioner og anlæg</w:t>
      </w:r>
    </w:p>
    <w:p w:rsidR="001D7F22" w:rsidRPr="00FF5936" w:rsidRDefault="001D7F22" w:rsidP="001D7F22">
      <w:pPr>
        <w:rPr>
          <w:sz w:val="24"/>
          <w:szCs w:val="24"/>
        </w:rPr>
      </w:pPr>
    </w:p>
    <w:p w:rsidR="001D7F22" w:rsidRPr="00FF5936" w:rsidRDefault="001D7F22" w:rsidP="001D7F22">
      <w:pPr>
        <w:pStyle w:val="Listeafsnit"/>
        <w:numPr>
          <w:ilvl w:val="0"/>
          <w:numId w:val="14"/>
        </w:numPr>
        <w:autoSpaceDE w:val="0"/>
        <w:autoSpaceDN w:val="0"/>
        <w:adjustRightInd w:val="0"/>
        <w:ind w:left="426" w:hanging="426"/>
        <w:rPr>
          <w:sz w:val="24"/>
          <w:szCs w:val="24"/>
        </w:rPr>
      </w:pPr>
      <w:r w:rsidRPr="00FF5936">
        <w:rPr>
          <w:sz w:val="24"/>
          <w:szCs w:val="24"/>
        </w:rPr>
        <w:t xml:space="preserve">Faste anlæg og konstruktioner som fx tårne, vindmøller, tankanlæg, transformerstationer og master må ikke etableres inden for fredningsområdet, og der må ikke føres luftledninger over arealerne. Belysning må kun etableres i tilknytning til boliger og driftsbygninger og skal i så fald være nedadrettet. </w:t>
      </w:r>
    </w:p>
    <w:p w:rsidR="001D7F22" w:rsidRPr="00FF5936" w:rsidRDefault="001D7F22" w:rsidP="001D7F22">
      <w:pPr>
        <w:pStyle w:val="Listeafsnit"/>
        <w:autoSpaceDE w:val="0"/>
        <w:autoSpaceDN w:val="0"/>
        <w:adjustRightInd w:val="0"/>
        <w:ind w:left="426"/>
        <w:rPr>
          <w:sz w:val="24"/>
          <w:szCs w:val="24"/>
        </w:rPr>
      </w:pPr>
    </w:p>
    <w:p w:rsidR="001D7F22" w:rsidRPr="00FF5936" w:rsidRDefault="001D7F22" w:rsidP="001D7F22">
      <w:pPr>
        <w:pStyle w:val="Listeafsnit"/>
        <w:numPr>
          <w:ilvl w:val="0"/>
          <w:numId w:val="14"/>
        </w:numPr>
        <w:autoSpaceDE w:val="0"/>
        <w:autoSpaceDN w:val="0"/>
        <w:adjustRightInd w:val="0"/>
        <w:ind w:left="426" w:hanging="426"/>
        <w:rPr>
          <w:sz w:val="24"/>
          <w:szCs w:val="24"/>
        </w:rPr>
      </w:pPr>
      <w:r w:rsidRPr="00FF5936">
        <w:rPr>
          <w:sz w:val="24"/>
          <w:szCs w:val="24"/>
        </w:rPr>
        <w:t xml:space="preserve">Campingvogne og lignende må ikke anbringes på arealet. </w:t>
      </w:r>
      <w:r w:rsidRPr="00FF5936">
        <w:rPr>
          <w:color w:val="000000" w:themeColor="text1"/>
          <w:sz w:val="24"/>
          <w:szCs w:val="24"/>
        </w:rPr>
        <w:t xml:space="preserve">Undtaget fra forbuddet er teltning på primitive overnatningspladser udlagt til formålet. I tilknytning til molen ved Gl. Snave Færgested, matr.nr. 6a Næsby By, Orø, på arealet udlagt til vedvarende græs samt i umiddelbar nærhed af molen ved Enghave, på matr.nr. 2bm Næsby By, Orø, kan der etableres primitive lejrpladser med maximalt 3 primitive </w:t>
      </w:r>
      <w:proofErr w:type="spellStart"/>
      <w:r w:rsidRPr="00FF5936">
        <w:rPr>
          <w:color w:val="000000" w:themeColor="text1"/>
          <w:sz w:val="24"/>
          <w:szCs w:val="24"/>
        </w:rPr>
        <w:t>shelters</w:t>
      </w:r>
      <w:proofErr w:type="spellEnd"/>
      <w:r w:rsidRPr="00FF5936">
        <w:rPr>
          <w:color w:val="000000" w:themeColor="text1"/>
          <w:sz w:val="24"/>
          <w:szCs w:val="24"/>
        </w:rPr>
        <w:t xml:space="preserve"> på hver plads. Udformning af lejrplads og </w:t>
      </w:r>
      <w:proofErr w:type="spellStart"/>
      <w:r w:rsidRPr="00FF5936">
        <w:rPr>
          <w:color w:val="000000" w:themeColor="text1"/>
          <w:sz w:val="24"/>
          <w:szCs w:val="24"/>
        </w:rPr>
        <w:t>shelters</w:t>
      </w:r>
      <w:proofErr w:type="spellEnd"/>
      <w:r w:rsidRPr="00FF5936">
        <w:rPr>
          <w:color w:val="000000" w:themeColor="text1"/>
          <w:sz w:val="24"/>
          <w:szCs w:val="24"/>
        </w:rPr>
        <w:t xml:space="preserve"> samt disses størrelse og placering skal beskrives nærmere i en plejeplan. Molerne kan anvendes til joller og kajakbrug. </w:t>
      </w:r>
    </w:p>
    <w:p w:rsidR="001D7F22" w:rsidRPr="00FF5936" w:rsidRDefault="001D7F22" w:rsidP="001D7F22">
      <w:pPr>
        <w:pStyle w:val="Listeafsnit"/>
        <w:autoSpaceDE w:val="0"/>
        <w:autoSpaceDN w:val="0"/>
        <w:adjustRightInd w:val="0"/>
        <w:ind w:left="426"/>
        <w:rPr>
          <w:sz w:val="24"/>
          <w:szCs w:val="24"/>
        </w:rPr>
      </w:pPr>
    </w:p>
    <w:p w:rsidR="001D7F22" w:rsidRPr="00FF5936" w:rsidRDefault="001D7F22" w:rsidP="001D7F22">
      <w:pPr>
        <w:pStyle w:val="Listeafsnit"/>
        <w:numPr>
          <w:ilvl w:val="0"/>
          <w:numId w:val="14"/>
        </w:numPr>
        <w:autoSpaceDE w:val="0"/>
        <w:autoSpaceDN w:val="0"/>
        <w:adjustRightInd w:val="0"/>
        <w:ind w:left="426" w:hanging="426"/>
        <w:rPr>
          <w:sz w:val="24"/>
          <w:szCs w:val="24"/>
        </w:rPr>
      </w:pPr>
      <w:r w:rsidRPr="00FF5936">
        <w:rPr>
          <w:color w:val="000000" w:themeColor="text1"/>
          <w:sz w:val="24"/>
          <w:szCs w:val="24"/>
        </w:rPr>
        <w:t>Der kan etableres en offentlig p-plads med et areal på 250 m</w:t>
      </w:r>
      <w:r w:rsidRPr="00FF5936">
        <w:rPr>
          <w:color w:val="000000" w:themeColor="text1"/>
          <w:sz w:val="24"/>
          <w:szCs w:val="24"/>
          <w:vertAlign w:val="superscript"/>
        </w:rPr>
        <w:t>2</w:t>
      </w:r>
      <w:r w:rsidRPr="00FF5936">
        <w:rPr>
          <w:color w:val="000000" w:themeColor="text1"/>
          <w:sz w:val="24"/>
          <w:szCs w:val="24"/>
        </w:rPr>
        <w:t xml:space="preserve"> på del af matr. nr. 16a Bybjerg By, Orø, som vist på kortbilag 1a. </w:t>
      </w:r>
    </w:p>
    <w:p w:rsidR="001D7F22" w:rsidRPr="00FF5936" w:rsidRDefault="001D7F22" w:rsidP="001D7F22">
      <w:pPr>
        <w:pStyle w:val="Listeafsnit"/>
        <w:autoSpaceDE w:val="0"/>
        <w:autoSpaceDN w:val="0"/>
        <w:adjustRightInd w:val="0"/>
        <w:ind w:left="426"/>
        <w:rPr>
          <w:sz w:val="24"/>
          <w:szCs w:val="24"/>
        </w:rPr>
      </w:pPr>
    </w:p>
    <w:p w:rsidR="001D7F22" w:rsidRPr="00FF5936" w:rsidRDefault="001D7F22" w:rsidP="001D7F22">
      <w:pPr>
        <w:pStyle w:val="Listeafsnit"/>
        <w:numPr>
          <w:ilvl w:val="0"/>
          <w:numId w:val="14"/>
        </w:numPr>
        <w:autoSpaceDE w:val="0"/>
        <w:autoSpaceDN w:val="0"/>
        <w:adjustRightInd w:val="0"/>
        <w:ind w:left="426" w:hanging="426"/>
        <w:rPr>
          <w:sz w:val="24"/>
          <w:szCs w:val="24"/>
        </w:rPr>
      </w:pPr>
      <w:r w:rsidRPr="00FF5936">
        <w:rPr>
          <w:color w:val="000000" w:themeColor="text1"/>
          <w:sz w:val="24"/>
          <w:szCs w:val="24"/>
        </w:rPr>
        <w:t xml:space="preserve">Etablering af sportsanlæg og skydebaner m.fl. er ikke tilladt. </w:t>
      </w:r>
    </w:p>
    <w:p w:rsidR="001D7F22" w:rsidRPr="00FF5936" w:rsidRDefault="001D7F22" w:rsidP="001D7F22">
      <w:pPr>
        <w:pStyle w:val="Listeafsnit"/>
        <w:rPr>
          <w:sz w:val="24"/>
          <w:szCs w:val="24"/>
        </w:rPr>
      </w:pPr>
    </w:p>
    <w:p w:rsidR="001D7F22" w:rsidRPr="00FF5936" w:rsidRDefault="001D7F22" w:rsidP="001D7F22">
      <w:pPr>
        <w:pStyle w:val="Listeafsnit"/>
        <w:numPr>
          <w:ilvl w:val="0"/>
          <w:numId w:val="14"/>
        </w:numPr>
        <w:ind w:left="426" w:hanging="426"/>
        <w:rPr>
          <w:sz w:val="24"/>
          <w:szCs w:val="24"/>
        </w:rPr>
      </w:pPr>
      <w:r w:rsidRPr="00FF5936">
        <w:rPr>
          <w:sz w:val="24"/>
          <w:szCs w:val="24"/>
        </w:rPr>
        <w:t>Der må alene opsættes almindelige landbrugshegn (trådhegn) til husdyrbrug, og h</w:t>
      </w:r>
      <w:r w:rsidRPr="00FF5936">
        <w:rPr>
          <w:rFonts w:eastAsiaTheme="minorHAnsi"/>
          <w:sz w:val="24"/>
          <w:szCs w:val="24"/>
          <w:lang w:eastAsia="en-US"/>
        </w:rPr>
        <w:t xml:space="preserve">egnspæle skal holdes i jordfarver. Usædvanlig hegning er ikke tilladt. </w:t>
      </w:r>
    </w:p>
    <w:p w:rsidR="001D7F22" w:rsidRPr="00FF5936" w:rsidRDefault="001D7F22" w:rsidP="001D7F22">
      <w:pPr>
        <w:pStyle w:val="Listeafsnit"/>
        <w:ind w:left="426" w:hanging="426"/>
        <w:rPr>
          <w:sz w:val="24"/>
          <w:szCs w:val="24"/>
        </w:rPr>
      </w:pPr>
    </w:p>
    <w:p w:rsidR="001D7F22" w:rsidRPr="00FF5936" w:rsidRDefault="001D7F22" w:rsidP="001D7F22">
      <w:pPr>
        <w:pStyle w:val="Listeafsnit"/>
        <w:numPr>
          <w:ilvl w:val="0"/>
          <w:numId w:val="14"/>
        </w:numPr>
        <w:ind w:left="426" w:hanging="426"/>
        <w:rPr>
          <w:sz w:val="24"/>
          <w:szCs w:val="24"/>
        </w:rPr>
      </w:pPr>
      <w:r w:rsidRPr="00FF5936">
        <w:rPr>
          <w:sz w:val="24"/>
          <w:szCs w:val="24"/>
        </w:rPr>
        <w:t xml:space="preserve">Der må opsættes informationstavler til formidling af fredningen på foranledning af plejemyndigheden og med placering efter aftale med lodsejeren. </w:t>
      </w:r>
    </w:p>
    <w:p w:rsidR="001D7F22" w:rsidRPr="00FF5936" w:rsidRDefault="001D7F22" w:rsidP="001D7F22">
      <w:pPr>
        <w:pStyle w:val="Listeafsnit"/>
        <w:ind w:left="426" w:hanging="426"/>
        <w:rPr>
          <w:sz w:val="24"/>
          <w:szCs w:val="24"/>
        </w:rPr>
      </w:pPr>
    </w:p>
    <w:p w:rsidR="001D7F22" w:rsidRPr="00FF5936" w:rsidRDefault="001D7F22" w:rsidP="001D7F22">
      <w:pPr>
        <w:pStyle w:val="Listeafsnit"/>
        <w:numPr>
          <w:ilvl w:val="0"/>
          <w:numId w:val="14"/>
        </w:numPr>
        <w:ind w:left="426" w:hanging="426"/>
        <w:rPr>
          <w:sz w:val="24"/>
          <w:szCs w:val="24"/>
        </w:rPr>
      </w:pPr>
      <w:r w:rsidRPr="00FF5936">
        <w:rPr>
          <w:sz w:val="24"/>
          <w:szCs w:val="24"/>
        </w:rPr>
        <w:t>Der må laves stimarkering i landskabet til støtte for den rekreative anvendelse.</w:t>
      </w:r>
    </w:p>
    <w:p w:rsidR="001D7F22" w:rsidRPr="00FF5936" w:rsidRDefault="001D7F22" w:rsidP="001D7F22">
      <w:pPr>
        <w:pStyle w:val="Listeafsnit"/>
        <w:ind w:left="426" w:hanging="426"/>
        <w:rPr>
          <w:sz w:val="24"/>
          <w:szCs w:val="24"/>
        </w:rPr>
      </w:pPr>
    </w:p>
    <w:p w:rsidR="001D7F22" w:rsidRPr="00FF5936" w:rsidRDefault="001D7F22" w:rsidP="001D7F22">
      <w:pPr>
        <w:pStyle w:val="Listeafsnit"/>
        <w:numPr>
          <w:ilvl w:val="0"/>
          <w:numId w:val="14"/>
        </w:numPr>
        <w:ind w:left="426" w:hanging="426"/>
        <w:rPr>
          <w:sz w:val="24"/>
          <w:szCs w:val="24"/>
        </w:rPr>
      </w:pPr>
      <w:r w:rsidRPr="00FF5936">
        <w:rPr>
          <w:sz w:val="24"/>
          <w:szCs w:val="24"/>
        </w:rPr>
        <w:t xml:space="preserve">Fredningen er ikke til hinder for etablering af de nødvendige foranstaltninger i forbindelse med pleje og anlæg af stier mv., fx drikkeanlæg, folde, stenter, spang og lignende. </w:t>
      </w:r>
    </w:p>
    <w:p w:rsidR="001D7F22" w:rsidRPr="00FF5936" w:rsidRDefault="001D7F22" w:rsidP="001D7F22">
      <w:pPr>
        <w:pStyle w:val="Listeafsnit"/>
        <w:ind w:left="426" w:hanging="426"/>
        <w:rPr>
          <w:sz w:val="24"/>
          <w:szCs w:val="24"/>
        </w:rPr>
      </w:pPr>
    </w:p>
    <w:p w:rsidR="001D7F22" w:rsidRPr="00FF5936" w:rsidRDefault="001D7F22" w:rsidP="001D7F22">
      <w:pPr>
        <w:pStyle w:val="Listeafsnit"/>
        <w:numPr>
          <w:ilvl w:val="0"/>
          <w:numId w:val="14"/>
        </w:numPr>
        <w:ind w:left="426" w:hanging="426"/>
        <w:rPr>
          <w:color w:val="000000" w:themeColor="text1"/>
          <w:sz w:val="24"/>
          <w:szCs w:val="24"/>
        </w:rPr>
      </w:pPr>
      <w:r w:rsidRPr="00FF5936">
        <w:rPr>
          <w:color w:val="000000" w:themeColor="text1"/>
          <w:sz w:val="24"/>
          <w:szCs w:val="24"/>
        </w:rPr>
        <w:t xml:space="preserve">Eksisterende grøfter og dræn kan opretholdes og vedligeholdes. </w:t>
      </w:r>
      <w:r w:rsidRPr="00FF5936">
        <w:rPr>
          <w:sz w:val="24"/>
          <w:szCs w:val="24"/>
        </w:rPr>
        <w:t xml:space="preserve">Plejemyndigheden kan i særlige tilfælde godkende nye grøfter eller dræn, hvis formålet er at muliggøre naturpleje, eller hvis det er nødvendigt for opretholdelse af udlagte veje og stier. </w:t>
      </w:r>
    </w:p>
    <w:p w:rsidR="001D7F22" w:rsidRPr="00FF5936" w:rsidRDefault="001D7F22" w:rsidP="001D7F22">
      <w:pPr>
        <w:pStyle w:val="Listeafsnit"/>
        <w:ind w:left="426" w:hanging="426"/>
        <w:rPr>
          <w:color w:val="000000" w:themeColor="text1"/>
          <w:sz w:val="24"/>
          <w:szCs w:val="24"/>
        </w:rPr>
      </w:pPr>
    </w:p>
    <w:p w:rsidR="001D7F22" w:rsidRPr="00FF5936" w:rsidRDefault="001D7F22" w:rsidP="001D7F22">
      <w:pPr>
        <w:pStyle w:val="Listeafsnit"/>
        <w:numPr>
          <w:ilvl w:val="0"/>
          <w:numId w:val="14"/>
        </w:numPr>
        <w:ind w:left="426" w:hanging="426"/>
        <w:rPr>
          <w:color w:val="000000" w:themeColor="text1"/>
          <w:sz w:val="24"/>
          <w:szCs w:val="24"/>
        </w:rPr>
      </w:pPr>
      <w:r w:rsidRPr="00FF5936">
        <w:rPr>
          <w:color w:val="000000" w:themeColor="text1"/>
          <w:sz w:val="24"/>
          <w:szCs w:val="24"/>
        </w:rPr>
        <w:t xml:space="preserve">Der må ikke etableres permanent oplag af maskiner i det åbne land eller foretages deponering.  </w:t>
      </w:r>
    </w:p>
    <w:p w:rsidR="001D7F22" w:rsidRPr="00FF5936" w:rsidRDefault="001D7F22" w:rsidP="001D7F22">
      <w:pPr>
        <w:rPr>
          <w:sz w:val="24"/>
          <w:szCs w:val="24"/>
        </w:rPr>
      </w:pPr>
    </w:p>
    <w:p w:rsidR="001D7F22" w:rsidRPr="00FF5936" w:rsidRDefault="001D7F22" w:rsidP="001D7F22">
      <w:pPr>
        <w:rPr>
          <w:b/>
          <w:sz w:val="24"/>
          <w:szCs w:val="24"/>
        </w:rPr>
      </w:pPr>
      <w:r w:rsidRPr="00FF5936">
        <w:rPr>
          <w:b/>
          <w:sz w:val="24"/>
          <w:szCs w:val="24"/>
        </w:rPr>
        <w:t>§ 7 Terrænændringer mv.</w:t>
      </w:r>
    </w:p>
    <w:p w:rsidR="001D7F22" w:rsidRPr="00FF5936" w:rsidRDefault="001D7F22" w:rsidP="001D7F22">
      <w:pPr>
        <w:rPr>
          <w:b/>
          <w:sz w:val="24"/>
          <w:szCs w:val="24"/>
        </w:rPr>
      </w:pPr>
    </w:p>
    <w:p w:rsidR="001D7F22" w:rsidRPr="00FF5936" w:rsidRDefault="001D7F22" w:rsidP="001D7F22">
      <w:pPr>
        <w:pStyle w:val="Listeafsnit"/>
        <w:numPr>
          <w:ilvl w:val="0"/>
          <w:numId w:val="16"/>
        </w:numPr>
        <w:autoSpaceDE w:val="0"/>
        <w:autoSpaceDN w:val="0"/>
        <w:adjustRightInd w:val="0"/>
        <w:ind w:left="426" w:hanging="426"/>
        <w:rPr>
          <w:sz w:val="24"/>
          <w:szCs w:val="24"/>
        </w:rPr>
      </w:pPr>
      <w:r w:rsidRPr="00FF5936">
        <w:rPr>
          <w:rFonts w:eastAsiaTheme="minorHAnsi"/>
          <w:sz w:val="24"/>
          <w:szCs w:val="24"/>
          <w:lang w:eastAsia="en-US"/>
        </w:rPr>
        <w:t>Terrænændringer - herunder råstofindvinding - er ikke tilladt. Dog kan der ske terrænændringer som led i en naturgenopretning, jf. § 3, eller mindre terrænændringer i forbindelse med etablering af nye stier eller i forbindelse med byggeri og anlæg efter fredningsnævnets godkendelse.</w:t>
      </w:r>
    </w:p>
    <w:p w:rsidR="001D7F22" w:rsidRPr="00FF5936" w:rsidRDefault="001D7F22" w:rsidP="001D7F22">
      <w:pPr>
        <w:pStyle w:val="Listeafsnit"/>
        <w:autoSpaceDE w:val="0"/>
        <w:autoSpaceDN w:val="0"/>
        <w:adjustRightInd w:val="0"/>
        <w:ind w:left="426" w:hanging="426"/>
        <w:rPr>
          <w:sz w:val="24"/>
          <w:szCs w:val="24"/>
        </w:rPr>
      </w:pPr>
    </w:p>
    <w:p w:rsidR="001D7F22" w:rsidRPr="00FF5936" w:rsidRDefault="001D7F22" w:rsidP="001D7F22">
      <w:pPr>
        <w:pStyle w:val="Listeafsnit"/>
        <w:numPr>
          <w:ilvl w:val="0"/>
          <w:numId w:val="16"/>
        </w:numPr>
        <w:autoSpaceDE w:val="0"/>
        <w:autoSpaceDN w:val="0"/>
        <w:adjustRightInd w:val="0"/>
        <w:ind w:left="426" w:hanging="426"/>
        <w:rPr>
          <w:sz w:val="24"/>
          <w:szCs w:val="24"/>
        </w:rPr>
      </w:pPr>
      <w:r w:rsidRPr="00FF5936">
        <w:rPr>
          <w:rFonts w:eastAsiaTheme="minorHAnsi"/>
          <w:sz w:val="24"/>
          <w:szCs w:val="24"/>
          <w:lang w:eastAsia="en-US"/>
        </w:rPr>
        <w:t xml:space="preserve">Fredningen er ikke til hinder for, at der som led i naturplejen foretages oprensning af vandhuller, genskabes eller etableres nye vandhuller, udlægges skjul i form af marksten, kvas og grene til gavn for tudser og andre paddearter. </w:t>
      </w:r>
    </w:p>
    <w:p w:rsidR="001D7F22" w:rsidRPr="00FF5936" w:rsidRDefault="001D7F22" w:rsidP="001D7F22">
      <w:pPr>
        <w:autoSpaceDE w:val="0"/>
        <w:autoSpaceDN w:val="0"/>
        <w:adjustRightInd w:val="0"/>
        <w:ind w:left="426" w:hanging="426"/>
        <w:rPr>
          <w:b/>
          <w:sz w:val="24"/>
          <w:szCs w:val="24"/>
        </w:rPr>
      </w:pPr>
    </w:p>
    <w:p w:rsidR="001D7F22" w:rsidRPr="00FF5936" w:rsidRDefault="001D7F22" w:rsidP="001D7F22">
      <w:pPr>
        <w:ind w:left="426" w:hanging="426"/>
        <w:rPr>
          <w:b/>
          <w:sz w:val="24"/>
          <w:szCs w:val="24"/>
        </w:rPr>
      </w:pPr>
      <w:r w:rsidRPr="00FF5936">
        <w:rPr>
          <w:b/>
          <w:sz w:val="24"/>
          <w:szCs w:val="24"/>
        </w:rPr>
        <w:t>§ 8 Offentlighedens adgang</w:t>
      </w:r>
    </w:p>
    <w:p w:rsidR="001D7F22" w:rsidRPr="00FF5936" w:rsidRDefault="001D7F22" w:rsidP="001D7F22">
      <w:pPr>
        <w:ind w:left="426" w:hanging="426"/>
        <w:rPr>
          <w:b/>
          <w:sz w:val="24"/>
          <w:szCs w:val="24"/>
        </w:rPr>
      </w:pPr>
    </w:p>
    <w:p w:rsidR="001D7F22" w:rsidRPr="00FF5936" w:rsidRDefault="001D7F22" w:rsidP="001D7F22">
      <w:pPr>
        <w:pStyle w:val="Listeafsnit"/>
        <w:numPr>
          <w:ilvl w:val="0"/>
          <w:numId w:val="10"/>
        </w:numPr>
        <w:autoSpaceDE w:val="0"/>
        <w:autoSpaceDN w:val="0"/>
        <w:adjustRightInd w:val="0"/>
        <w:ind w:left="426" w:hanging="426"/>
        <w:rPr>
          <w:sz w:val="24"/>
          <w:szCs w:val="24"/>
        </w:rPr>
      </w:pPr>
      <w:r w:rsidRPr="00FF5936">
        <w:rPr>
          <w:sz w:val="24"/>
          <w:szCs w:val="24"/>
        </w:rPr>
        <w:t xml:space="preserve">Offentlighedens adgangs- og opholdsret i området følger de almindelige bestemmelser i gældende love, og eksisterende veje og stier er således åbne for offentlighedens færdsel, jf. Naturbeskyttelseslovens kapitel 4. </w:t>
      </w:r>
    </w:p>
    <w:p w:rsidR="001D7F22" w:rsidRPr="00FF5936" w:rsidRDefault="001D7F22" w:rsidP="001D7F22">
      <w:pPr>
        <w:pStyle w:val="Listeafsnit"/>
        <w:autoSpaceDE w:val="0"/>
        <w:autoSpaceDN w:val="0"/>
        <w:adjustRightInd w:val="0"/>
        <w:rPr>
          <w:sz w:val="24"/>
          <w:szCs w:val="24"/>
        </w:rPr>
      </w:pPr>
    </w:p>
    <w:p w:rsidR="001D7F22" w:rsidRPr="00FF5936" w:rsidRDefault="001D7F22" w:rsidP="001D7F22">
      <w:pPr>
        <w:pStyle w:val="Listeafsnit"/>
        <w:numPr>
          <w:ilvl w:val="0"/>
          <w:numId w:val="10"/>
        </w:numPr>
        <w:ind w:left="426" w:hanging="426"/>
        <w:rPr>
          <w:sz w:val="24"/>
          <w:szCs w:val="24"/>
        </w:rPr>
      </w:pPr>
      <w:r w:rsidRPr="00FF5936">
        <w:rPr>
          <w:sz w:val="24"/>
          <w:szCs w:val="24"/>
        </w:rPr>
        <w:t xml:space="preserve">På øerne og holmene samt i en 50 meter bufferzone omkring disse, jf. kortbilag 1b, er der af hensyn til ynglende kystfugle færdselsforbud i perioden 1. marts-31. juli. Grundejere og forpagtere er undtaget af dette forbud. </w:t>
      </w:r>
    </w:p>
    <w:p w:rsidR="001D7F22" w:rsidRPr="00FF5936" w:rsidRDefault="001D7F22" w:rsidP="001D7F22">
      <w:pPr>
        <w:pStyle w:val="Listeafsnit"/>
        <w:autoSpaceDE w:val="0"/>
        <w:autoSpaceDN w:val="0"/>
        <w:adjustRightInd w:val="0"/>
        <w:ind w:left="426" w:hanging="426"/>
        <w:rPr>
          <w:sz w:val="24"/>
          <w:szCs w:val="24"/>
        </w:rPr>
      </w:pPr>
    </w:p>
    <w:p w:rsidR="001D7F22" w:rsidRPr="00FF5936" w:rsidRDefault="001D7F22" w:rsidP="001D7F22">
      <w:pPr>
        <w:pStyle w:val="Listeafsnit"/>
        <w:numPr>
          <w:ilvl w:val="0"/>
          <w:numId w:val="10"/>
        </w:numPr>
        <w:autoSpaceDE w:val="0"/>
        <w:autoSpaceDN w:val="0"/>
        <w:adjustRightInd w:val="0"/>
        <w:ind w:left="426" w:hanging="426"/>
        <w:rPr>
          <w:rFonts w:eastAsiaTheme="minorHAnsi"/>
          <w:sz w:val="24"/>
          <w:szCs w:val="24"/>
          <w:lang w:eastAsia="en-US"/>
        </w:rPr>
      </w:pPr>
      <w:r w:rsidRPr="00FF5936">
        <w:rPr>
          <w:sz w:val="24"/>
          <w:szCs w:val="24"/>
        </w:rPr>
        <w:t xml:space="preserve">Eksisterende stier og klaplåger, som vist med særlig signatur på kortbilag 1a, må ikke nedlægges. Fredningsnævnet kan godkende, at stiers, vejes og markvejes nuværende tracé kan ændres, såfremt den samlede stiforbindelse i landskabet ikke afbrydes, og offentlighedens mulighed for at opleve det fredede område ikke forringes. </w:t>
      </w:r>
    </w:p>
    <w:p w:rsidR="001D7F22" w:rsidRPr="00FF5936" w:rsidRDefault="001D7F22" w:rsidP="001D7F22">
      <w:pPr>
        <w:pStyle w:val="Listeafsnit"/>
        <w:ind w:left="426" w:hanging="426"/>
        <w:rPr>
          <w:sz w:val="24"/>
          <w:szCs w:val="24"/>
        </w:rPr>
      </w:pPr>
    </w:p>
    <w:p w:rsidR="001D7F22" w:rsidRPr="00FF5936" w:rsidRDefault="001D7F22" w:rsidP="001D7F22">
      <w:pPr>
        <w:pStyle w:val="Listeafsnit"/>
        <w:numPr>
          <w:ilvl w:val="0"/>
          <w:numId w:val="10"/>
        </w:numPr>
        <w:ind w:left="426" w:hanging="426"/>
        <w:jc w:val="both"/>
        <w:rPr>
          <w:sz w:val="24"/>
          <w:szCs w:val="24"/>
        </w:rPr>
      </w:pPr>
      <w:r w:rsidRPr="00FF5936">
        <w:rPr>
          <w:sz w:val="24"/>
          <w:szCs w:val="24"/>
        </w:rPr>
        <w:t xml:space="preserve">I forbindelse med de nye stier skal der etableres klaplåger, stenter, færiste eller lignende på de steder, der er vist med særlig signatur på kortbilag 1a, så stierne er tilgængelige for offentligheden, selv om arealerne hegnes af hensyn til græssende dyr. Ligeledes skal der etableres tilsvarende passagemuligheder, hvor de nye stier skal krydse andre </w:t>
      </w:r>
      <w:proofErr w:type="spellStart"/>
      <w:r w:rsidRPr="00FF5936">
        <w:rPr>
          <w:sz w:val="24"/>
          <w:szCs w:val="24"/>
        </w:rPr>
        <w:t>hegninger</w:t>
      </w:r>
      <w:proofErr w:type="spellEnd"/>
      <w:r w:rsidRPr="00FF5936">
        <w:rPr>
          <w:sz w:val="24"/>
          <w:szCs w:val="24"/>
        </w:rPr>
        <w:t>.</w:t>
      </w:r>
    </w:p>
    <w:p w:rsidR="001D7F22" w:rsidRPr="00FF5936" w:rsidRDefault="001D7F22" w:rsidP="001D7F22">
      <w:pPr>
        <w:pStyle w:val="Listeafsnit"/>
        <w:ind w:left="426" w:hanging="426"/>
        <w:jc w:val="both"/>
        <w:rPr>
          <w:sz w:val="24"/>
          <w:szCs w:val="24"/>
        </w:rPr>
      </w:pPr>
    </w:p>
    <w:p w:rsidR="001D7F22" w:rsidRPr="00FF5936" w:rsidRDefault="001D7F22" w:rsidP="001D7F22">
      <w:pPr>
        <w:pStyle w:val="Listeafsnit"/>
        <w:numPr>
          <w:ilvl w:val="0"/>
          <w:numId w:val="10"/>
        </w:numPr>
        <w:autoSpaceDE w:val="0"/>
        <w:autoSpaceDN w:val="0"/>
        <w:adjustRightInd w:val="0"/>
        <w:ind w:left="426" w:hanging="426"/>
        <w:rPr>
          <w:sz w:val="24"/>
          <w:szCs w:val="24"/>
        </w:rPr>
      </w:pPr>
      <w:r w:rsidRPr="00FF5936">
        <w:rPr>
          <w:sz w:val="24"/>
          <w:szCs w:val="24"/>
        </w:rPr>
        <w:t xml:space="preserve">På </w:t>
      </w:r>
      <w:r w:rsidRPr="00FF5936">
        <w:rPr>
          <w:rFonts w:eastAsiaTheme="minorHAnsi"/>
          <w:sz w:val="24"/>
          <w:szCs w:val="24"/>
          <w:lang w:eastAsia="en-US"/>
        </w:rPr>
        <w:t>matr</w:t>
      </w:r>
      <w:r w:rsidR="00CE326E">
        <w:rPr>
          <w:rFonts w:eastAsiaTheme="minorHAnsi"/>
          <w:sz w:val="24"/>
          <w:szCs w:val="24"/>
          <w:lang w:eastAsia="en-US"/>
        </w:rPr>
        <w:t>.</w:t>
      </w:r>
      <w:r w:rsidRPr="00FF5936">
        <w:rPr>
          <w:rFonts w:eastAsiaTheme="minorHAnsi"/>
          <w:sz w:val="24"/>
          <w:szCs w:val="24"/>
          <w:lang w:eastAsia="en-US"/>
        </w:rPr>
        <w:t xml:space="preserve">nr. 1e Bybjerg By, Orø samt matr.nr. 11c, Næsby By, Orø </w:t>
      </w:r>
      <w:r w:rsidRPr="00FF5936">
        <w:rPr>
          <w:sz w:val="24"/>
          <w:szCs w:val="24"/>
        </w:rPr>
        <w:t xml:space="preserve">skal der etableres trapper/trin, som knytter stien oven for kystskrænten sammen med stien for foden af skrænten, som anvist på kortbilag 1a med særlig signatur. </w:t>
      </w:r>
    </w:p>
    <w:p w:rsidR="001D7F22" w:rsidRPr="00FF5936" w:rsidRDefault="001D7F22" w:rsidP="001D7F22">
      <w:pPr>
        <w:pStyle w:val="Listeafsnit"/>
        <w:ind w:left="426" w:hanging="426"/>
        <w:rPr>
          <w:sz w:val="24"/>
          <w:szCs w:val="24"/>
        </w:rPr>
      </w:pPr>
    </w:p>
    <w:p w:rsidR="001D7F22" w:rsidRPr="00FF5936" w:rsidRDefault="001D7F22" w:rsidP="001D7F22">
      <w:pPr>
        <w:pStyle w:val="Listeafsnit"/>
        <w:numPr>
          <w:ilvl w:val="0"/>
          <w:numId w:val="10"/>
        </w:numPr>
        <w:autoSpaceDE w:val="0"/>
        <w:autoSpaceDN w:val="0"/>
        <w:adjustRightInd w:val="0"/>
        <w:ind w:left="426" w:hanging="426"/>
        <w:rPr>
          <w:sz w:val="24"/>
          <w:szCs w:val="24"/>
        </w:rPr>
      </w:pPr>
      <w:r w:rsidRPr="00FF5936">
        <w:rPr>
          <w:sz w:val="24"/>
          <w:szCs w:val="24"/>
        </w:rPr>
        <w:t xml:space="preserve">De på kortbilag 1a angivne nye stier etableres som enkle trampespor på plejemyndighedens foranledning. Den endelige placering af sporet, som går fra A til B og fra C til D jf. kortbilag 1a, skal fastlægges i den første plejeplan. Nye stier og trapper/trin skal være etableret senest 2 år efter den første plejeplan. Herudover kan nye stier etableres efter aftale med lodsejer og med Fredningsnævnets godkendelse. </w:t>
      </w:r>
    </w:p>
    <w:p w:rsidR="001D7F22" w:rsidRPr="00FF5936" w:rsidRDefault="001D7F22" w:rsidP="001D7F22">
      <w:pPr>
        <w:pStyle w:val="Listeafsnit"/>
        <w:rPr>
          <w:sz w:val="24"/>
          <w:szCs w:val="24"/>
        </w:rPr>
      </w:pPr>
    </w:p>
    <w:p w:rsidR="001D7F22" w:rsidRPr="00FF5936" w:rsidRDefault="001D7F22" w:rsidP="001D7F22">
      <w:pPr>
        <w:pStyle w:val="Listeafsnit"/>
        <w:numPr>
          <w:ilvl w:val="0"/>
          <w:numId w:val="10"/>
        </w:numPr>
        <w:autoSpaceDE w:val="0"/>
        <w:autoSpaceDN w:val="0"/>
        <w:adjustRightInd w:val="0"/>
        <w:ind w:left="426" w:hanging="426"/>
        <w:rPr>
          <w:sz w:val="24"/>
          <w:szCs w:val="24"/>
        </w:rPr>
      </w:pPr>
      <w:r w:rsidRPr="00FF5936">
        <w:rPr>
          <w:sz w:val="24"/>
          <w:szCs w:val="24"/>
        </w:rPr>
        <w:t xml:space="preserve">Plejemyndigheden sikrer, at stier holdes åbne ved slåning af sporet mindst en gang årligt, samt at stierne er afmærkede i terrænet og dermed synlige for publikum. </w:t>
      </w:r>
    </w:p>
    <w:p w:rsidR="001D7F22" w:rsidRPr="00FF5936" w:rsidRDefault="001D7F22" w:rsidP="001D7F22">
      <w:pPr>
        <w:pStyle w:val="Listeafsnit"/>
        <w:ind w:left="426" w:hanging="426"/>
        <w:rPr>
          <w:rFonts w:eastAsiaTheme="minorHAnsi"/>
          <w:sz w:val="24"/>
          <w:szCs w:val="24"/>
          <w:lang w:eastAsia="en-US"/>
        </w:rPr>
      </w:pPr>
    </w:p>
    <w:p w:rsidR="001D7F22" w:rsidRPr="00FF5936" w:rsidRDefault="001D7F22" w:rsidP="001D7F22">
      <w:pPr>
        <w:pStyle w:val="Listeafsnit"/>
        <w:numPr>
          <w:ilvl w:val="0"/>
          <w:numId w:val="10"/>
        </w:numPr>
        <w:autoSpaceDE w:val="0"/>
        <w:autoSpaceDN w:val="0"/>
        <w:adjustRightInd w:val="0"/>
        <w:ind w:left="426" w:hanging="426"/>
        <w:rPr>
          <w:sz w:val="24"/>
          <w:szCs w:val="24"/>
        </w:rPr>
      </w:pPr>
      <w:r w:rsidRPr="00FF5936">
        <w:rPr>
          <w:sz w:val="24"/>
          <w:szCs w:val="24"/>
        </w:rPr>
        <w:t xml:space="preserve">Plejemyndigheden kan af hensyn til bevarelsen af plante- og dyrelivet fastsætte regler, der i en kortere periode begrænser offentlighedens ret til færdsel i området. </w:t>
      </w:r>
    </w:p>
    <w:p w:rsidR="001D7F22" w:rsidRPr="00FF5936" w:rsidRDefault="001D7F22" w:rsidP="001D7F22">
      <w:pPr>
        <w:pStyle w:val="Listeafsnit"/>
        <w:rPr>
          <w:sz w:val="24"/>
          <w:szCs w:val="24"/>
        </w:rPr>
      </w:pPr>
    </w:p>
    <w:p w:rsidR="001D7F22" w:rsidRPr="00FF5936" w:rsidRDefault="001D7F22" w:rsidP="001D7F22">
      <w:pPr>
        <w:rPr>
          <w:b/>
          <w:sz w:val="24"/>
          <w:szCs w:val="24"/>
        </w:rPr>
      </w:pPr>
      <w:r w:rsidRPr="00FF5936">
        <w:rPr>
          <w:b/>
          <w:sz w:val="24"/>
          <w:szCs w:val="24"/>
        </w:rPr>
        <w:t xml:space="preserve">§ 9 Naturpleje og naturgenopretning </w:t>
      </w:r>
    </w:p>
    <w:p w:rsidR="001D7F22" w:rsidRPr="00FF5936" w:rsidRDefault="001D7F22" w:rsidP="001D7F22">
      <w:pPr>
        <w:rPr>
          <w:b/>
          <w:sz w:val="24"/>
          <w:szCs w:val="24"/>
        </w:rPr>
      </w:pPr>
    </w:p>
    <w:p w:rsidR="001D7F22" w:rsidRPr="00FF5936" w:rsidRDefault="001D7F22" w:rsidP="001D7F22">
      <w:pPr>
        <w:pStyle w:val="Listeafsnit"/>
        <w:numPr>
          <w:ilvl w:val="0"/>
          <w:numId w:val="15"/>
        </w:numPr>
        <w:rPr>
          <w:sz w:val="24"/>
          <w:szCs w:val="24"/>
        </w:rPr>
      </w:pPr>
      <w:bookmarkStart w:id="2" w:name="_Hlk961427"/>
      <w:r w:rsidRPr="00FF5936">
        <w:rPr>
          <w:rFonts w:eastAsiaTheme="minorHAnsi"/>
          <w:sz w:val="24"/>
          <w:szCs w:val="24"/>
          <w:lang w:eastAsia="en-US"/>
        </w:rPr>
        <w:t xml:space="preserve">Holbæk Kommune er plejemyndighed for de </w:t>
      </w:r>
      <w:r w:rsidRPr="00FF5936">
        <w:rPr>
          <w:sz w:val="24"/>
          <w:szCs w:val="24"/>
        </w:rPr>
        <w:t xml:space="preserve">private og kommunalt ejede arealer. </w:t>
      </w:r>
    </w:p>
    <w:p w:rsidR="001D7F22" w:rsidRPr="00FF5936" w:rsidRDefault="001D7F22" w:rsidP="001D7F22">
      <w:pPr>
        <w:pStyle w:val="Listeafsnit"/>
        <w:ind w:left="360"/>
        <w:rPr>
          <w:sz w:val="24"/>
          <w:szCs w:val="24"/>
        </w:rPr>
      </w:pPr>
    </w:p>
    <w:p w:rsidR="001D7F22" w:rsidRPr="00FF5936" w:rsidRDefault="001D7F22" w:rsidP="001D7F22">
      <w:pPr>
        <w:pStyle w:val="Listeafsnit"/>
        <w:numPr>
          <w:ilvl w:val="0"/>
          <w:numId w:val="15"/>
        </w:numPr>
        <w:rPr>
          <w:sz w:val="24"/>
          <w:szCs w:val="24"/>
        </w:rPr>
      </w:pPr>
      <w:r w:rsidRPr="00FF5936">
        <w:rPr>
          <w:sz w:val="24"/>
          <w:szCs w:val="24"/>
        </w:rPr>
        <w:t>Plejemyndigheden kan gennemføre pleje til opfyldelse af fredningens formål i henhold til den til enhver tid gældende bekendtgørelse om pleje af fredede arealer og tilsyn, for tiden bekendtgørelse nr. 924 af 27/06/2016.</w:t>
      </w:r>
    </w:p>
    <w:p w:rsidR="001D7F22" w:rsidRPr="00FF5936" w:rsidRDefault="001D7F22" w:rsidP="001D7F22">
      <w:pPr>
        <w:pStyle w:val="Listeafsnit"/>
        <w:rPr>
          <w:sz w:val="24"/>
          <w:szCs w:val="24"/>
        </w:rPr>
      </w:pPr>
    </w:p>
    <w:p w:rsidR="001D7F22" w:rsidRPr="00210025" w:rsidRDefault="001D7F22" w:rsidP="00210025">
      <w:pPr>
        <w:pStyle w:val="Listeafsnit"/>
        <w:numPr>
          <w:ilvl w:val="0"/>
          <w:numId w:val="15"/>
        </w:numPr>
        <w:autoSpaceDE w:val="0"/>
        <w:autoSpaceDN w:val="0"/>
        <w:adjustRightInd w:val="0"/>
        <w:rPr>
          <w:sz w:val="24"/>
          <w:szCs w:val="24"/>
        </w:rPr>
      </w:pPr>
      <w:r w:rsidRPr="00210025">
        <w:rPr>
          <w:rFonts w:eastAsiaTheme="minorHAnsi"/>
          <w:sz w:val="24"/>
          <w:szCs w:val="24"/>
          <w:lang w:eastAsia="en-US"/>
        </w:rPr>
        <w:t xml:space="preserve">I kerneområdet, markeret med særlig signatur på kortbilag 2, skal plejen </w:t>
      </w:r>
      <w:r w:rsidRPr="00210025">
        <w:rPr>
          <w:sz w:val="24"/>
          <w:szCs w:val="24"/>
        </w:rPr>
        <w:t xml:space="preserve">tilgodese fokusarten </w:t>
      </w:r>
      <w:proofErr w:type="spellStart"/>
      <w:r w:rsidRPr="00210025">
        <w:rPr>
          <w:sz w:val="24"/>
          <w:szCs w:val="24"/>
        </w:rPr>
        <w:t>mygblomst</w:t>
      </w:r>
      <w:proofErr w:type="spellEnd"/>
      <w:r w:rsidRPr="00210025">
        <w:rPr>
          <w:sz w:val="24"/>
          <w:szCs w:val="24"/>
        </w:rPr>
        <w:t xml:space="preserve">, så denne opretholder en god bevaringsstatus, samt sigte på at øge artens udbredelsesområde. </w:t>
      </w:r>
    </w:p>
    <w:bookmarkEnd w:id="2"/>
    <w:p w:rsidR="001D7F22" w:rsidRPr="00FF5936" w:rsidRDefault="001D7F22" w:rsidP="001D7F22">
      <w:pPr>
        <w:pStyle w:val="Listeafsnit"/>
        <w:ind w:left="360"/>
        <w:rPr>
          <w:sz w:val="24"/>
          <w:szCs w:val="24"/>
        </w:rPr>
      </w:pPr>
      <w:r w:rsidRPr="00FF5936">
        <w:rPr>
          <w:sz w:val="24"/>
          <w:szCs w:val="24"/>
        </w:rPr>
        <w:t xml:space="preserve"> </w:t>
      </w:r>
    </w:p>
    <w:p w:rsidR="001D7F22" w:rsidRPr="00FF5936" w:rsidRDefault="001D7F22" w:rsidP="001D7F22">
      <w:pPr>
        <w:autoSpaceDE w:val="0"/>
        <w:autoSpaceDN w:val="0"/>
        <w:adjustRightInd w:val="0"/>
        <w:rPr>
          <w:b/>
          <w:sz w:val="24"/>
          <w:szCs w:val="24"/>
        </w:rPr>
      </w:pPr>
      <w:r w:rsidRPr="00FF5936">
        <w:rPr>
          <w:b/>
          <w:sz w:val="24"/>
          <w:szCs w:val="24"/>
        </w:rPr>
        <w:t>§ 10 Plejeplaner</w:t>
      </w:r>
    </w:p>
    <w:p w:rsidR="001D7F22" w:rsidRPr="00FF5936" w:rsidRDefault="001D7F22" w:rsidP="001D7F22">
      <w:pPr>
        <w:autoSpaceDE w:val="0"/>
        <w:autoSpaceDN w:val="0"/>
        <w:adjustRightInd w:val="0"/>
        <w:rPr>
          <w:b/>
          <w:sz w:val="24"/>
          <w:szCs w:val="24"/>
        </w:rPr>
      </w:pPr>
    </w:p>
    <w:p w:rsidR="001D7F22" w:rsidRPr="00FF5936" w:rsidRDefault="001D7F22" w:rsidP="001D7F22">
      <w:pPr>
        <w:pStyle w:val="Listeafsnit"/>
        <w:numPr>
          <w:ilvl w:val="0"/>
          <w:numId w:val="18"/>
        </w:numPr>
        <w:ind w:left="284" w:hanging="284"/>
        <w:rPr>
          <w:sz w:val="24"/>
          <w:szCs w:val="24"/>
        </w:rPr>
      </w:pPr>
      <w:r w:rsidRPr="00FF5936">
        <w:rPr>
          <w:sz w:val="24"/>
          <w:szCs w:val="24"/>
        </w:rPr>
        <w:t xml:space="preserve">Plejemyndigheden udarbejder en plejeplan for det fredede område. Planen træder i kraft senest 2 år efter fredningens gennemførelse. Den første plejeplan skal gælde for højst 5 år, de senere for højst 10 år. </w:t>
      </w:r>
    </w:p>
    <w:p w:rsidR="001D7F22" w:rsidRPr="00FF5936" w:rsidRDefault="001D7F22" w:rsidP="001D7F22">
      <w:pPr>
        <w:pStyle w:val="Listeafsnit"/>
        <w:ind w:left="284" w:hanging="284"/>
        <w:rPr>
          <w:sz w:val="24"/>
          <w:szCs w:val="24"/>
        </w:rPr>
      </w:pPr>
    </w:p>
    <w:p w:rsidR="001D7F22" w:rsidRPr="00FF5936" w:rsidRDefault="001D7F22" w:rsidP="001D7F22">
      <w:pPr>
        <w:pStyle w:val="Listeafsnit"/>
        <w:numPr>
          <w:ilvl w:val="0"/>
          <w:numId w:val="18"/>
        </w:numPr>
        <w:ind w:left="284" w:hanging="284"/>
        <w:rPr>
          <w:sz w:val="24"/>
          <w:szCs w:val="24"/>
        </w:rPr>
      </w:pPr>
      <w:r w:rsidRPr="00FF5936">
        <w:rPr>
          <w:sz w:val="24"/>
          <w:szCs w:val="24"/>
        </w:rPr>
        <w:t xml:space="preserve">Grundejere, forpagtere, Dansk Botanisk Forening og Danmarks Naturfredningsforening skal have mulighed til at udtale sig om forslaget til plejeplan. </w:t>
      </w:r>
    </w:p>
    <w:p w:rsidR="001D7F22" w:rsidRPr="00FF5936" w:rsidRDefault="001D7F22" w:rsidP="001D7F22">
      <w:pPr>
        <w:pStyle w:val="Listeafsnit"/>
        <w:ind w:left="284" w:hanging="284"/>
        <w:rPr>
          <w:sz w:val="24"/>
          <w:szCs w:val="24"/>
        </w:rPr>
      </w:pPr>
    </w:p>
    <w:p w:rsidR="001D7F22" w:rsidRPr="00FF5936" w:rsidRDefault="001D7F22" w:rsidP="001D7F22">
      <w:pPr>
        <w:rPr>
          <w:b/>
          <w:sz w:val="24"/>
          <w:szCs w:val="24"/>
        </w:rPr>
      </w:pPr>
      <w:r w:rsidRPr="00FF5936">
        <w:rPr>
          <w:b/>
          <w:sz w:val="24"/>
          <w:szCs w:val="24"/>
        </w:rPr>
        <w:t>§ 11 Jagt</w:t>
      </w:r>
    </w:p>
    <w:p w:rsidR="001D7F22" w:rsidRPr="00FF5936" w:rsidRDefault="001D7F22" w:rsidP="001D7F22">
      <w:pPr>
        <w:rPr>
          <w:sz w:val="24"/>
          <w:szCs w:val="24"/>
        </w:rPr>
      </w:pPr>
    </w:p>
    <w:p w:rsidR="001D7F22" w:rsidRPr="00FF5936" w:rsidRDefault="001D7F22" w:rsidP="001D7F22">
      <w:pPr>
        <w:rPr>
          <w:sz w:val="24"/>
          <w:szCs w:val="24"/>
        </w:rPr>
      </w:pPr>
      <w:r w:rsidRPr="00FF5936">
        <w:rPr>
          <w:sz w:val="24"/>
          <w:szCs w:val="24"/>
        </w:rPr>
        <w:t xml:space="preserve">Jagt er tilladt i overensstemmelse med den til enhver tid gældende lov om jagt og vildtforvaltning. </w:t>
      </w:r>
    </w:p>
    <w:p w:rsidR="001D7F22" w:rsidRPr="00FF5936" w:rsidRDefault="001D7F22" w:rsidP="001D7F22">
      <w:pPr>
        <w:rPr>
          <w:sz w:val="24"/>
          <w:szCs w:val="24"/>
        </w:rPr>
      </w:pPr>
    </w:p>
    <w:p w:rsidR="001D7F22" w:rsidRPr="00FF5936" w:rsidRDefault="001D7F22" w:rsidP="001D7F22">
      <w:pPr>
        <w:rPr>
          <w:b/>
          <w:sz w:val="24"/>
          <w:szCs w:val="24"/>
        </w:rPr>
      </w:pPr>
      <w:r w:rsidRPr="00FF5936">
        <w:rPr>
          <w:b/>
          <w:sz w:val="24"/>
          <w:szCs w:val="24"/>
        </w:rPr>
        <w:t>§ 12 Dispensation</w:t>
      </w:r>
    </w:p>
    <w:p w:rsidR="001D7F22" w:rsidRPr="00FF5936" w:rsidRDefault="001D7F22" w:rsidP="001D7F22">
      <w:pPr>
        <w:rPr>
          <w:sz w:val="24"/>
          <w:szCs w:val="24"/>
        </w:rPr>
      </w:pPr>
    </w:p>
    <w:p w:rsidR="001D7F22" w:rsidRPr="00FF5936" w:rsidRDefault="001D7F22" w:rsidP="004557DB">
      <w:pPr>
        <w:rPr>
          <w:sz w:val="24"/>
          <w:szCs w:val="24"/>
        </w:rPr>
      </w:pPr>
      <w:r w:rsidRPr="00FF5936">
        <w:rPr>
          <w:sz w:val="24"/>
          <w:szCs w:val="24"/>
        </w:rPr>
        <w:t>Fredningsnævnet kan meddele dispensation fra fredningsbestemmelserne, såfremt det ansøgte ikke vil stride mod fredningens formål, jf. Naturbeskyttelseslovens § 50, stk. 1.</w:t>
      </w:r>
    </w:p>
    <w:bookmarkEnd w:id="1"/>
    <w:p w:rsidR="00F03BF1" w:rsidRDefault="002E51F7" w:rsidP="004557DB">
      <w:pPr>
        <w:spacing w:line="276" w:lineRule="auto"/>
        <w:rPr>
          <w:sz w:val="24"/>
          <w:szCs w:val="24"/>
        </w:rPr>
      </w:pPr>
      <w:r>
        <w:rPr>
          <w:sz w:val="24"/>
          <w:szCs w:val="24"/>
        </w:rPr>
        <w:t>…”</w:t>
      </w:r>
    </w:p>
    <w:p w:rsidR="004557DB" w:rsidRDefault="004557DB" w:rsidP="004557DB">
      <w:pPr>
        <w:spacing w:line="276" w:lineRule="auto"/>
        <w:rPr>
          <w:b/>
          <w:sz w:val="24"/>
          <w:szCs w:val="24"/>
        </w:rPr>
      </w:pPr>
    </w:p>
    <w:p w:rsidR="00015CB5" w:rsidRDefault="00015CB5" w:rsidP="004557DB">
      <w:pPr>
        <w:spacing w:line="276" w:lineRule="auto"/>
        <w:rPr>
          <w:b/>
          <w:sz w:val="24"/>
          <w:szCs w:val="24"/>
        </w:rPr>
      </w:pPr>
      <w:r>
        <w:rPr>
          <w:b/>
          <w:sz w:val="24"/>
          <w:szCs w:val="24"/>
        </w:rPr>
        <w:t>Sagens behandling</w:t>
      </w:r>
    </w:p>
    <w:p w:rsidR="00E04254" w:rsidRDefault="00E04254" w:rsidP="004557DB">
      <w:pPr>
        <w:spacing w:line="276" w:lineRule="auto"/>
        <w:rPr>
          <w:sz w:val="24"/>
          <w:szCs w:val="24"/>
          <w:u w:val="single"/>
        </w:rPr>
      </w:pPr>
    </w:p>
    <w:p w:rsidR="00E04254" w:rsidRPr="00E04254" w:rsidRDefault="00E04254" w:rsidP="004557DB">
      <w:pPr>
        <w:spacing w:line="276" w:lineRule="auto"/>
        <w:rPr>
          <w:sz w:val="24"/>
          <w:szCs w:val="24"/>
          <w:u w:val="single"/>
        </w:rPr>
      </w:pPr>
      <w:r>
        <w:rPr>
          <w:sz w:val="24"/>
          <w:szCs w:val="24"/>
          <w:u w:val="single"/>
        </w:rPr>
        <w:t>De 2 offentlige møder/besigtigelser</w:t>
      </w:r>
    </w:p>
    <w:p w:rsidR="00F03BF1" w:rsidRDefault="00015CB5" w:rsidP="004557DB">
      <w:pPr>
        <w:spacing w:line="276" w:lineRule="auto"/>
        <w:rPr>
          <w:sz w:val="24"/>
          <w:szCs w:val="24"/>
        </w:rPr>
      </w:pPr>
      <w:r>
        <w:rPr>
          <w:sz w:val="24"/>
          <w:szCs w:val="24"/>
        </w:rPr>
        <w:lastRenderedPageBreak/>
        <w:t xml:space="preserve">Foruden det offentlige møde med efterfølgende besigtigelse </w:t>
      </w:r>
      <w:r w:rsidR="00F03BF1">
        <w:rPr>
          <w:sz w:val="24"/>
          <w:szCs w:val="24"/>
        </w:rPr>
        <w:t>den 28. marts 2017</w:t>
      </w:r>
      <w:r>
        <w:rPr>
          <w:sz w:val="24"/>
          <w:szCs w:val="24"/>
        </w:rPr>
        <w:t xml:space="preserve"> holdt </w:t>
      </w:r>
      <w:r w:rsidR="00210025">
        <w:rPr>
          <w:sz w:val="24"/>
          <w:szCs w:val="24"/>
        </w:rPr>
        <w:t>frednings</w:t>
      </w:r>
      <w:r>
        <w:rPr>
          <w:sz w:val="24"/>
          <w:szCs w:val="24"/>
        </w:rPr>
        <w:t>nævnet d</w:t>
      </w:r>
      <w:r w:rsidR="00F03BF1">
        <w:rPr>
          <w:sz w:val="24"/>
          <w:szCs w:val="24"/>
        </w:rPr>
        <w:t>en 23. oktober 2017 en yderligere besigtigelse. Under den</w:t>
      </w:r>
      <w:r w:rsidR="00E04254">
        <w:rPr>
          <w:sz w:val="24"/>
          <w:szCs w:val="24"/>
        </w:rPr>
        <w:t xml:space="preserve"> seneste</w:t>
      </w:r>
      <w:r w:rsidR="00F03BF1">
        <w:rPr>
          <w:sz w:val="24"/>
          <w:szCs w:val="24"/>
        </w:rPr>
        <w:t xml:space="preserve"> besigtigelse opnåedes enighed om følgende:</w:t>
      </w:r>
    </w:p>
    <w:p w:rsidR="004557DB" w:rsidRDefault="004557DB" w:rsidP="004557DB">
      <w:pPr>
        <w:rPr>
          <w:sz w:val="24"/>
          <w:szCs w:val="24"/>
        </w:rPr>
      </w:pPr>
    </w:p>
    <w:p w:rsidR="009C283D" w:rsidRDefault="009C283D" w:rsidP="004557DB">
      <w:pPr>
        <w:rPr>
          <w:sz w:val="24"/>
          <w:szCs w:val="24"/>
        </w:rPr>
      </w:pPr>
      <w:r>
        <w:rPr>
          <w:sz w:val="24"/>
          <w:szCs w:val="24"/>
        </w:rPr>
        <w:t xml:space="preserve">Den på kortet viste stiksti mellem matr.nr. 7m </w:t>
      </w:r>
      <w:r w:rsidR="00210025">
        <w:rPr>
          <w:sz w:val="24"/>
          <w:szCs w:val="24"/>
        </w:rPr>
        <w:t xml:space="preserve">Gamløse By, Orø, </w:t>
      </w:r>
      <w:r>
        <w:rPr>
          <w:sz w:val="24"/>
          <w:szCs w:val="24"/>
        </w:rPr>
        <w:t xml:space="preserve">og 6c </w:t>
      </w:r>
      <w:r w:rsidR="00210025">
        <w:rPr>
          <w:sz w:val="24"/>
          <w:szCs w:val="24"/>
        </w:rPr>
        <w:t xml:space="preserve">Bybjerg By, Orø, </w:t>
      </w:r>
      <w:r>
        <w:rPr>
          <w:sz w:val="24"/>
          <w:szCs w:val="24"/>
        </w:rPr>
        <w:t xml:space="preserve">syd for Østre Færge skal slettes fra fredningskortet. </w:t>
      </w:r>
    </w:p>
    <w:p w:rsidR="009C283D" w:rsidRDefault="009C283D" w:rsidP="004557DB">
      <w:pPr>
        <w:rPr>
          <w:sz w:val="24"/>
          <w:szCs w:val="24"/>
        </w:rPr>
      </w:pPr>
    </w:p>
    <w:p w:rsidR="009C283D" w:rsidRDefault="00210025" w:rsidP="004557DB">
      <w:pPr>
        <w:rPr>
          <w:sz w:val="24"/>
          <w:szCs w:val="24"/>
        </w:rPr>
      </w:pPr>
      <w:r>
        <w:rPr>
          <w:sz w:val="24"/>
          <w:szCs w:val="24"/>
        </w:rPr>
        <w:t>På matr.nr. 11a Næsby By, Orø, kan lodsejer nr. 18</w:t>
      </w:r>
      <w:r w:rsidR="009C283D">
        <w:rPr>
          <w:sz w:val="24"/>
          <w:szCs w:val="24"/>
        </w:rPr>
        <w:t xml:space="preserve"> bibeholde skov og læbælte på deres ejendom, og den del af </w:t>
      </w:r>
      <w:r>
        <w:rPr>
          <w:sz w:val="24"/>
          <w:szCs w:val="24"/>
        </w:rPr>
        <w:t>ejendommen</w:t>
      </w:r>
      <w:r w:rsidR="009C283D">
        <w:rPr>
          <w:sz w:val="24"/>
          <w:szCs w:val="24"/>
        </w:rPr>
        <w:t>, som er udlagt til vedvarende græs, udgå</w:t>
      </w:r>
      <w:r>
        <w:rPr>
          <w:sz w:val="24"/>
          <w:szCs w:val="24"/>
        </w:rPr>
        <w:t>r</w:t>
      </w:r>
      <w:r w:rsidR="009C283D">
        <w:rPr>
          <w:sz w:val="24"/>
          <w:szCs w:val="24"/>
        </w:rPr>
        <w:t xml:space="preserve"> af fredningen.</w:t>
      </w:r>
    </w:p>
    <w:p w:rsidR="009C283D" w:rsidRDefault="009C283D" w:rsidP="004557DB">
      <w:pPr>
        <w:rPr>
          <w:sz w:val="24"/>
          <w:szCs w:val="24"/>
        </w:rPr>
      </w:pPr>
    </w:p>
    <w:p w:rsidR="009C283D" w:rsidRDefault="009C283D" w:rsidP="004557DB">
      <w:pPr>
        <w:rPr>
          <w:sz w:val="24"/>
          <w:szCs w:val="24"/>
        </w:rPr>
      </w:pPr>
      <w:r>
        <w:rPr>
          <w:sz w:val="24"/>
          <w:szCs w:val="24"/>
        </w:rPr>
        <w:t>Den foreslåede nye sti på østkysten fra Gamløse og nordpå frafaldes</w:t>
      </w:r>
      <w:r w:rsidR="00767E27">
        <w:rPr>
          <w:sz w:val="24"/>
          <w:szCs w:val="24"/>
        </w:rPr>
        <w:t xml:space="preserve"> af Danmarks Naturfredningsforening</w:t>
      </w:r>
      <w:r w:rsidR="00210025">
        <w:rPr>
          <w:sz w:val="24"/>
          <w:szCs w:val="24"/>
        </w:rPr>
        <w:t>, da stedet for størstepartens vedkommende er for vådt</w:t>
      </w:r>
      <w:r>
        <w:rPr>
          <w:sz w:val="24"/>
          <w:szCs w:val="24"/>
        </w:rPr>
        <w:t>.</w:t>
      </w:r>
    </w:p>
    <w:p w:rsidR="009C283D" w:rsidRDefault="009C283D" w:rsidP="004557DB">
      <w:pPr>
        <w:rPr>
          <w:sz w:val="24"/>
          <w:szCs w:val="24"/>
        </w:rPr>
      </w:pPr>
    </w:p>
    <w:p w:rsidR="00CE326E" w:rsidRDefault="009C283D" w:rsidP="004557DB">
      <w:pPr>
        <w:rPr>
          <w:sz w:val="24"/>
          <w:szCs w:val="24"/>
        </w:rPr>
      </w:pPr>
      <w:r>
        <w:rPr>
          <w:sz w:val="24"/>
          <w:szCs w:val="24"/>
        </w:rPr>
        <w:t xml:space="preserve">Forbuddet mod udsigtshæmmende afgrøder på </w:t>
      </w:r>
      <w:r w:rsidR="00210025">
        <w:rPr>
          <w:sz w:val="24"/>
          <w:szCs w:val="24"/>
        </w:rPr>
        <w:t xml:space="preserve">matr.nr. 1c og 1e </w:t>
      </w:r>
      <w:r w:rsidR="00554E39">
        <w:rPr>
          <w:sz w:val="24"/>
          <w:szCs w:val="24"/>
        </w:rPr>
        <w:t>Bybjerg By, Orø,</w:t>
      </w:r>
      <w:r>
        <w:rPr>
          <w:sz w:val="24"/>
          <w:szCs w:val="24"/>
        </w:rPr>
        <w:t xml:space="preserve"> og </w:t>
      </w:r>
      <w:r w:rsidR="00554E39">
        <w:rPr>
          <w:sz w:val="24"/>
          <w:szCs w:val="24"/>
        </w:rPr>
        <w:t>matr.nr. 8a Næsby By, Orø,</w:t>
      </w:r>
      <w:r>
        <w:rPr>
          <w:sz w:val="24"/>
          <w:szCs w:val="24"/>
        </w:rPr>
        <w:t xml:space="preserve"> (lodsejere nr. 1 og 13) omfatter ikke dyrkning af majs</w:t>
      </w:r>
      <w:r w:rsidR="00CE326E">
        <w:rPr>
          <w:sz w:val="24"/>
          <w:szCs w:val="24"/>
        </w:rPr>
        <w:t>.</w:t>
      </w:r>
    </w:p>
    <w:p w:rsidR="009C283D" w:rsidRDefault="009C283D" w:rsidP="004557DB">
      <w:pPr>
        <w:rPr>
          <w:sz w:val="24"/>
          <w:szCs w:val="24"/>
        </w:rPr>
      </w:pPr>
    </w:p>
    <w:p w:rsidR="009C283D" w:rsidRDefault="009C283D" w:rsidP="004557DB">
      <w:pPr>
        <w:rPr>
          <w:sz w:val="24"/>
          <w:szCs w:val="24"/>
        </w:rPr>
      </w:pPr>
      <w:r>
        <w:rPr>
          <w:sz w:val="24"/>
          <w:szCs w:val="24"/>
        </w:rPr>
        <w:t xml:space="preserve">Det </w:t>
      </w:r>
      <w:r w:rsidR="00554E39">
        <w:rPr>
          <w:sz w:val="24"/>
          <w:szCs w:val="24"/>
        </w:rPr>
        <w:t>skal</w:t>
      </w:r>
      <w:r>
        <w:rPr>
          <w:sz w:val="24"/>
          <w:szCs w:val="24"/>
        </w:rPr>
        <w:t xml:space="preserve"> indgå i fredningsbestemmelserne, at fredningsnævnet skal godkende placering og udformning af </w:t>
      </w:r>
      <w:proofErr w:type="spellStart"/>
      <w:r>
        <w:rPr>
          <w:sz w:val="24"/>
          <w:szCs w:val="24"/>
        </w:rPr>
        <w:t>shelters</w:t>
      </w:r>
      <w:proofErr w:type="spellEnd"/>
      <w:r>
        <w:rPr>
          <w:sz w:val="24"/>
          <w:szCs w:val="24"/>
        </w:rPr>
        <w:t xml:space="preserve"> forinden en etablering heraf.</w:t>
      </w:r>
    </w:p>
    <w:p w:rsidR="009C283D" w:rsidRDefault="009C283D" w:rsidP="004557DB">
      <w:pPr>
        <w:rPr>
          <w:sz w:val="24"/>
          <w:szCs w:val="24"/>
        </w:rPr>
      </w:pPr>
    </w:p>
    <w:p w:rsidR="009C283D" w:rsidRDefault="009C283D" w:rsidP="004557DB">
      <w:pPr>
        <w:rPr>
          <w:sz w:val="24"/>
          <w:szCs w:val="24"/>
        </w:rPr>
      </w:pPr>
      <w:r>
        <w:rPr>
          <w:sz w:val="24"/>
          <w:szCs w:val="24"/>
        </w:rPr>
        <w:t xml:space="preserve">Fredningsgrænsen bør følge stendiget på matr.nr. 2ao </w:t>
      </w:r>
      <w:r w:rsidR="00554E39">
        <w:rPr>
          <w:sz w:val="24"/>
          <w:szCs w:val="24"/>
        </w:rPr>
        <w:t xml:space="preserve">Næsby By, Orø, </w:t>
      </w:r>
      <w:r>
        <w:rPr>
          <w:sz w:val="24"/>
          <w:szCs w:val="24"/>
        </w:rPr>
        <w:t xml:space="preserve">nord for Enghave. </w:t>
      </w:r>
    </w:p>
    <w:p w:rsidR="009C283D" w:rsidRDefault="009C283D" w:rsidP="004557DB">
      <w:pPr>
        <w:rPr>
          <w:sz w:val="24"/>
          <w:szCs w:val="24"/>
        </w:rPr>
      </w:pPr>
    </w:p>
    <w:p w:rsidR="009C283D" w:rsidRDefault="009C283D" w:rsidP="004557DB">
      <w:pPr>
        <w:rPr>
          <w:sz w:val="24"/>
          <w:szCs w:val="24"/>
        </w:rPr>
      </w:pPr>
      <w:r>
        <w:rPr>
          <w:sz w:val="24"/>
          <w:szCs w:val="24"/>
        </w:rPr>
        <w:t xml:space="preserve">Den foreslåede sti på lodsejer nr. 7’s ejendom </w:t>
      </w:r>
      <w:r w:rsidR="00554E39">
        <w:rPr>
          <w:sz w:val="24"/>
          <w:szCs w:val="24"/>
        </w:rPr>
        <w:t xml:space="preserve">(matr.nr. 11c Næsby By, Orø) </w:t>
      </w:r>
      <w:r>
        <w:rPr>
          <w:sz w:val="24"/>
          <w:szCs w:val="24"/>
        </w:rPr>
        <w:t>bør i stedet ændres ca. 90 grader, så den løber i det eksisterende trampespor fra den nuværende sti og ned mod vandet. Lodsejer nr. 7 skal høres herom.</w:t>
      </w:r>
      <w:r w:rsidR="00767E27">
        <w:rPr>
          <w:sz w:val="24"/>
          <w:szCs w:val="24"/>
        </w:rPr>
        <w:t xml:space="preserve"> Fredningsnævnet har efterfølgende rettet henvendelse til lodsejer nr. 7 </w:t>
      </w:r>
      <w:r w:rsidR="00554E39">
        <w:rPr>
          <w:sz w:val="24"/>
          <w:szCs w:val="24"/>
        </w:rPr>
        <w:t>i den anledning</w:t>
      </w:r>
      <w:r w:rsidR="00767E27">
        <w:rPr>
          <w:sz w:val="24"/>
          <w:szCs w:val="24"/>
        </w:rPr>
        <w:t xml:space="preserve">, men har ikke modtaget nogen tilbagemelding. </w:t>
      </w:r>
    </w:p>
    <w:p w:rsidR="00E04254" w:rsidRPr="00E04254" w:rsidRDefault="00E04254" w:rsidP="00E04254">
      <w:pPr>
        <w:rPr>
          <w:sz w:val="24"/>
          <w:szCs w:val="24"/>
        </w:rPr>
      </w:pPr>
    </w:p>
    <w:p w:rsidR="009C283D" w:rsidRDefault="009C283D" w:rsidP="004557DB">
      <w:pPr>
        <w:rPr>
          <w:sz w:val="24"/>
          <w:szCs w:val="24"/>
        </w:rPr>
      </w:pPr>
      <w:r>
        <w:rPr>
          <w:sz w:val="24"/>
          <w:szCs w:val="24"/>
        </w:rPr>
        <w:t>D</w:t>
      </w:r>
      <w:r w:rsidR="00767E27">
        <w:rPr>
          <w:sz w:val="24"/>
          <w:szCs w:val="24"/>
        </w:rPr>
        <w:t>anmarks Naturfredningsforening</w:t>
      </w:r>
      <w:r>
        <w:rPr>
          <w:sz w:val="24"/>
          <w:szCs w:val="24"/>
        </w:rPr>
        <w:t xml:space="preserve"> oplyste</w:t>
      </w:r>
      <w:r w:rsidR="00767E27">
        <w:rPr>
          <w:sz w:val="24"/>
          <w:szCs w:val="24"/>
        </w:rPr>
        <w:t xml:space="preserve"> under besigtigelsen</w:t>
      </w:r>
      <w:r w:rsidR="00E04254">
        <w:rPr>
          <w:sz w:val="24"/>
          <w:szCs w:val="24"/>
        </w:rPr>
        <w:t xml:space="preserve"> den 23. oktober 2017</w:t>
      </w:r>
      <w:r w:rsidR="00767E27">
        <w:rPr>
          <w:sz w:val="24"/>
          <w:szCs w:val="24"/>
        </w:rPr>
        <w:t>,</w:t>
      </w:r>
      <w:r>
        <w:rPr>
          <w:sz w:val="24"/>
          <w:szCs w:val="24"/>
        </w:rPr>
        <w:t xml:space="preserve"> at det er hensigten, at hegnet syd for Østre Færge skal rykkes, så man går uden for folden på den foreslåede nye sti.</w:t>
      </w:r>
      <w:r w:rsidR="00767E27">
        <w:rPr>
          <w:sz w:val="24"/>
          <w:szCs w:val="24"/>
        </w:rPr>
        <w:t xml:space="preserve"> Holbæk Kommune har den 19. december 2017 foreslået, at de første ca. 290 meter af stien syd for færg</w:t>
      </w:r>
      <w:r w:rsidR="00E04254">
        <w:rPr>
          <w:sz w:val="24"/>
          <w:szCs w:val="24"/>
        </w:rPr>
        <w:t>en lægges inde i folden, hvis kommunen kan blive enig med dyreholderen herom. Hvis dyreholderen ikke ønsker en sti igennem folden, kan hegnet flyttes på denne strækning. Danmarks Naturfredningsforening har efterfølgende erklæret sig enig heri.</w:t>
      </w:r>
    </w:p>
    <w:p w:rsidR="009C283D" w:rsidRDefault="009C283D" w:rsidP="004557DB">
      <w:pPr>
        <w:rPr>
          <w:sz w:val="24"/>
          <w:szCs w:val="24"/>
        </w:rPr>
      </w:pPr>
    </w:p>
    <w:p w:rsidR="009C283D" w:rsidRDefault="00E04254" w:rsidP="004557DB">
      <w:pPr>
        <w:rPr>
          <w:sz w:val="24"/>
          <w:szCs w:val="24"/>
        </w:rPr>
      </w:pPr>
      <w:r>
        <w:rPr>
          <w:sz w:val="24"/>
          <w:szCs w:val="24"/>
        </w:rPr>
        <w:t xml:space="preserve">Spørgsmålet om </w:t>
      </w:r>
      <w:r w:rsidR="00554E39">
        <w:rPr>
          <w:sz w:val="24"/>
          <w:szCs w:val="24"/>
        </w:rPr>
        <w:t>P</w:t>
      </w:r>
      <w:r w:rsidR="009C283D">
        <w:rPr>
          <w:sz w:val="24"/>
          <w:szCs w:val="24"/>
        </w:rPr>
        <w:t xml:space="preserve">-plads for enden af </w:t>
      </w:r>
      <w:proofErr w:type="spellStart"/>
      <w:r w:rsidR="009C283D">
        <w:rPr>
          <w:sz w:val="24"/>
          <w:szCs w:val="24"/>
        </w:rPr>
        <w:t>Bybjerggårdsvej</w:t>
      </w:r>
      <w:proofErr w:type="spellEnd"/>
      <w:r>
        <w:rPr>
          <w:sz w:val="24"/>
          <w:szCs w:val="24"/>
        </w:rPr>
        <w:t xml:space="preserve"> blev drøftet under besigtigelsen. Danmarks Naturfredningsforening var ikke indstillet på at frafalde denne</w:t>
      </w:r>
      <w:r w:rsidR="009C283D">
        <w:rPr>
          <w:sz w:val="24"/>
          <w:szCs w:val="24"/>
        </w:rPr>
        <w:t>.</w:t>
      </w:r>
    </w:p>
    <w:p w:rsidR="00F03BF1" w:rsidRDefault="00F03BF1" w:rsidP="004557DB">
      <w:pPr>
        <w:spacing w:line="276" w:lineRule="auto"/>
        <w:rPr>
          <w:sz w:val="24"/>
          <w:szCs w:val="24"/>
        </w:rPr>
      </w:pPr>
    </w:p>
    <w:p w:rsidR="00E04254" w:rsidRPr="00E04254" w:rsidRDefault="00E04254" w:rsidP="004557DB">
      <w:pPr>
        <w:spacing w:line="276" w:lineRule="auto"/>
        <w:rPr>
          <w:sz w:val="24"/>
          <w:szCs w:val="24"/>
          <w:u w:val="single"/>
        </w:rPr>
      </w:pPr>
      <w:r>
        <w:rPr>
          <w:sz w:val="24"/>
          <w:szCs w:val="24"/>
          <w:u w:val="single"/>
        </w:rPr>
        <w:t>Øvrigt vedr</w:t>
      </w:r>
      <w:r w:rsidR="00554E39">
        <w:rPr>
          <w:sz w:val="24"/>
          <w:szCs w:val="24"/>
          <w:u w:val="single"/>
        </w:rPr>
        <w:t>ørende</w:t>
      </w:r>
      <w:r>
        <w:rPr>
          <w:sz w:val="24"/>
          <w:szCs w:val="24"/>
          <w:u w:val="single"/>
        </w:rPr>
        <w:t xml:space="preserve"> sagens behandling</w:t>
      </w:r>
    </w:p>
    <w:p w:rsidR="00F03BF1" w:rsidRDefault="00F03BF1" w:rsidP="004557DB">
      <w:pPr>
        <w:spacing w:line="276" w:lineRule="auto"/>
        <w:rPr>
          <w:sz w:val="24"/>
          <w:szCs w:val="24"/>
        </w:rPr>
      </w:pPr>
      <w:r>
        <w:rPr>
          <w:sz w:val="24"/>
          <w:szCs w:val="24"/>
        </w:rPr>
        <w:t xml:space="preserve">Der er modtaget </w:t>
      </w:r>
      <w:r w:rsidR="00A35CAB">
        <w:rPr>
          <w:sz w:val="24"/>
          <w:szCs w:val="24"/>
        </w:rPr>
        <w:t xml:space="preserve">skriftlige </w:t>
      </w:r>
      <w:r>
        <w:rPr>
          <w:sz w:val="24"/>
          <w:szCs w:val="24"/>
        </w:rPr>
        <w:t>indlæg fra Holbæk Kommune</w:t>
      </w:r>
      <w:r w:rsidR="00A35CAB">
        <w:rPr>
          <w:sz w:val="24"/>
          <w:szCs w:val="24"/>
        </w:rPr>
        <w:t>, Orø Beboerforening, Grundejerforeningen Enghaven Orø samt en række lodsejere.</w:t>
      </w:r>
      <w:r w:rsidR="00CC2F0C">
        <w:rPr>
          <w:sz w:val="24"/>
          <w:szCs w:val="24"/>
        </w:rPr>
        <w:t xml:space="preserve"> På det offentlige møde den 28. marts 2017 blev der fremført en række mundtlige indlæg fra bl.a. kommunen, Miljøstyrelsen og en række lodsejere. </w:t>
      </w:r>
    </w:p>
    <w:p w:rsidR="004557DB" w:rsidRDefault="004557DB" w:rsidP="004557DB">
      <w:pPr>
        <w:spacing w:line="276" w:lineRule="auto"/>
        <w:rPr>
          <w:sz w:val="24"/>
          <w:szCs w:val="24"/>
        </w:rPr>
      </w:pPr>
    </w:p>
    <w:p w:rsidR="004557DB" w:rsidRDefault="00DE2EA6" w:rsidP="004557DB">
      <w:pPr>
        <w:spacing w:line="276" w:lineRule="auto"/>
        <w:rPr>
          <w:sz w:val="24"/>
          <w:szCs w:val="24"/>
        </w:rPr>
      </w:pPr>
      <w:r>
        <w:rPr>
          <w:sz w:val="24"/>
          <w:szCs w:val="24"/>
        </w:rPr>
        <w:t xml:space="preserve">Lodsejer </w:t>
      </w:r>
      <w:r w:rsidR="00CC2F0C">
        <w:rPr>
          <w:sz w:val="24"/>
          <w:szCs w:val="24"/>
        </w:rPr>
        <w:t>nr. 15</w:t>
      </w:r>
      <w:r>
        <w:rPr>
          <w:sz w:val="24"/>
          <w:szCs w:val="24"/>
        </w:rPr>
        <w:t xml:space="preserve"> har ved mail af </w:t>
      </w:r>
      <w:r w:rsidR="006A0C8F">
        <w:rPr>
          <w:sz w:val="24"/>
          <w:szCs w:val="24"/>
        </w:rPr>
        <w:t>12. juni 2018</w:t>
      </w:r>
      <w:r>
        <w:rPr>
          <w:sz w:val="24"/>
          <w:szCs w:val="24"/>
        </w:rPr>
        <w:t xml:space="preserve"> anmodet om at</w:t>
      </w:r>
      <w:r w:rsidR="004557DB">
        <w:rPr>
          <w:sz w:val="24"/>
          <w:szCs w:val="24"/>
        </w:rPr>
        <w:t>, matr.nr. 6a Næsby</w:t>
      </w:r>
      <w:r>
        <w:rPr>
          <w:sz w:val="24"/>
          <w:szCs w:val="24"/>
        </w:rPr>
        <w:t xml:space="preserve"> </w:t>
      </w:r>
      <w:r w:rsidR="00554E39">
        <w:rPr>
          <w:sz w:val="24"/>
          <w:szCs w:val="24"/>
        </w:rPr>
        <w:t xml:space="preserve">By, Orø, delvis </w:t>
      </w:r>
      <w:r>
        <w:rPr>
          <w:sz w:val="24"/>
          <w:szCs w:val="24"/>
        </w:rPr>
        <w:t>udtage</w:t>
      </w:r>
      <w:r w:rsidR="004557DB">
        <w:rPr>
          <w:sz w:val="24"/>
          <w:szCs w:val="24"/>
        </w:rPr>
        <w:t>s</w:t>
      </w:r>
      <w:r>
        <w:rPr>
          <w:sz w:val="24"/>
          <w:szCs w:val="24"/>
        </w:rPr>
        <w:t xml:space="preserve"> af fredningen</w:t>
      </w:r>
      <w:r w:rsidR="00554E39">
        <w:rPr>
          <w:sz w:val="24"/>
          <w:szCs w:val="24"/>
        </w:rPr>
        <w:t xml:space="preserve"> (den del, der ligger vest for Snavevej)</w:t>
      </w:r>
      <w:r>
        <w:rPr>
          <w:sz w:val="24"/>
          <w:szCs w:val="24"/>
        </w:rPr>
        <w:t>.</w:t>
      </w:r>
      <w:r w:rsidR="00092810">
        <w:rPr>
          <w:sz w:val="24"/>
          <w:szCs w:val="24"/>
        </w:rPr>
        <w:t xml:space="preserve"> </w:t>
      </w:r>
      <w:r w:rsidR="004557DB">
        <w:rPr>
          <w:sz w:val="24"/>
          <w:szCs w:val="24"/>
        </w:rPr>
        <w:t>Det hedder i henvendelsen bl.a.:</w:t>
      </w:r>
    </w:p>
    <w:p w:rsidR="004557DB" w:rsidRDefault="004557DB" w:rsidP="004557DB">
      <w:pPr>
        <w:spacing w:line="276" w:lineRule="auto"/>
        <w:rPr>
          <w:sz w:val="24"/>
          <w:szCs w:val="24"/>
        </w:rPr>
      </w:pPr>
    </w:p>
    <w:p w:rsidR="004557DB" w:rsidRDefault="004557DB" w:rsidP="004557DB">
      <w:pPr>
        <w:spacing w:line="276" w:lineRule="auto"/>
        <w:rPr>
          <w:sz w:val="24"/>
          <w:szCs w:val="24"/>
        </w:rPr>
      </w:pPr>
      <w:r>
        <w:rPr>
          <w:sz w:val="24"/>
          <w:szCs w:val="24"/>
        </w:rPr>
        <w:t>”…</w:t>
      </w:r>
    </w:p>
    <w:p w:rsidR="004557DB" w:rsidRDefault="004557DB" w:rsidP="004557DB">
      <w:pPr>
        <w:spacing w:line="276" w:lineRule="auto"/>
        <w:rPr>
          <w:sz w:val="24"/>
          <w:szCs w:val="24"/>
        </w:rPr>
      </w:pPr>
      <w:r>
        <w:rPr>
          <w:sz w:val="24"/>
          <w:szCs w:val="24"/>
        </w:rPr>
        <w:lastRenderedPageBreak/>
        <w:t xml:space="preserve">Arealet/marken, som ønskes friholdt, er i dag udlagt som MFO-brak, Udtagning. En ordning som efter 20 år udløber i 2020, hvorefter lodsejer forventer, at jorden igen skal indgå i alm. </w:t>
      </w:r>
      <w:r w:rsidR="00554E39">
        <w:rPr>
          <w:sz w:val="24"/>
          <w:szCs w:val="24"/>
        </w:rPr>
        <w:t>l</w:t>
      </w:r>
      <w:r>
        <w:rPr>
          <w:sz w:val="24"/>
          <w:szCs w:val="24"/>
        </w:rPr>
        <w:t>andbrugsdrift.</w:t>
      </w:r>
    </w:p>
    <w:p w:rsidR="004557DB" w:rsidRDefault="004557DB" w:rsidP="004557DB">
      <w:pPr>
        <w:spacing w:line="276" w:lineRule="auto"/>
        <w:rPr>
          <w:sz w:val="24"/>
          <w:szCs w:val="24"/>
        </w:rPr>
      </w:pPr>
      <w:r>
        <w:rPr>
          <w:sz w:val="24"/>
          <w:szCs w:val="24"/>
        </w:rPr>
        <w:t>…”</w:t>
      </w:r>
    </w:p>
    <w:p w:rsidR="004557DB" w:rsidRDefault="004557DB" w:rsidP="004557DB">
      <w:pPr>
        <w:spacing w:line="276" w:lineRule="auto"/>
        <w:rPr>
          <w:sz w:val="24"/>
          <w:szCs w:val="24"/>
        </w:rPr>
      </w:pPr>
    </w:p>
    <w:p w:rsidR="00A35CAB" w:rsidRDefault="00092810" w:rsidP="004557DB">
      <w:pPr>
        <w:spacing w:line="276" w:lineRule="auto"/>
        <w:rPr>
          <w:sz w:val="24"/>
          <w:szCs w:val="24"/>
        </w:rPr>
      </w:pPr>
      <w:r>
        <w:rPr>
          <w:sz w:val="24"/>
          <w:szCs w:val="24"/>
        </w:rPr>
        <w:t>D</w:t>
      </w:r>
      <w:r w:rsidR="004557DB">
        <w:rPr>
          <w:sz w:val="24"/>
          <w:szCs w:val="24"/>
        </w:rPr>
        <w:t xml:space="preserve">anmarks Naturfredningsforening </w:t>
      </w:r>
      <w:r>
        <w:rPr>
          <w:sz w:val="24"/>
          <w:szCs w:val="24"/>
        </w:rPr>
        <w:t xml:space="preserve">har </w:t>
      </w:r>
      <w:r w:rsidR="00A35CAB">
        <w:rPr>
          <w:sz w:val="24"/>
          <w:szCs w:val="24"/>
        </w:rPr>
        <w:t xml:space="preserve">ved mail af 14. juni 2018 </w:t>
      </w:r>
      <w:r>
        <w:rPr>
          <w:sz w:val="24"/>
          <w:szCs w:val="24"/>
        </w:rPr>
        <w:t>protesteret</w:t>
      </w:r>
      <w:r w:rsidR="00A35CAB">
        <w:rPr>
          <w:sz w:val="24"/>
          <w:szCs w:val="24"/>
        </w:rPr>
        <w:t xml:space="preserve"> imod, at </w:t>
      </w:r>
      <w:r w:rsidR="00554E39">
        <w:rPr>
          <w:sz w:val="24"/>
          <w:szCs w:val="24"/>
        </w:rPr>
        <w:t xml:space="preserve">anmodningen tages til følge og har </w:t>
      </w:r>
      <w:r w:rsidR="00A35CAB">
        <w:rPr>
          <w:sz w:val="24"/>
          <w:szCs w:val="24"/>
        </w:rPr>
        <w:t>i den forbindelse anført bl.a.:</w:t>
      </w:r>
    </w:p>
    <w:p w:rsidR="00A35CAB" w:rsidRDefault="00A35CAB" w:rsidP="004557DB">
      <w:pPr>
        <w:spacing w:line="276" w:lineRule="auto"/>
        <w:rPr>
          <w:sz w:val="24"/>
          <w:szCs w:val="24"/>
        </w:rPr>
      </w:pPr>
    </w:p>
    <w:p w:rsidR="00DE2EA6" w:rsidRDefault="00A35CAB" w:rsidP="004557DB">
      <w:pPr>
        <w:spacing w:line="276" w:lineRule="auto"/>
        <w:rPr>
          <w:sz w:val="24"/>
          <w:szCs w:val="24"/>
        </w:rPr>
      </w:pPr>
      <w:r>
        <w:rPr>
          <w:sz w:val="24"/>
          <w:szCs w:val="24"/>
        </w:rPr>
        <w:t>”..</w:t>
      </w:r>
      <w:r w:rsidR="00092810">
        <w:rPr>
          <w:sz w:val="24"/>
          <w:szCs w:val="24"/>
        </w:rPr>
        <w:t>.</w:t>
      </w:r>
    </w:p>
    <w:p w:rsidR="00A35CAB" w:rsidRDefault="00A35CAB" w:rsidP="004557DB">
      <w:pPr>
        <w:spacing w:line="276" w:lineRule="auto"/>
        <w:rPr>
          <w:sz w:val="24"/>
          <w:szCs w:val="24"/>
        </w:rPr>
      </w:pPr>
      <w:r>
        <w:rPr>
          <w:sz w:val="24"/>
          <w:szCs w:val="24"/>
        </w:rPr>
        <w:t xml:space="preserve">Det pågældende areal (østlig del af matrikel 6a vest for Snavevej) har, som lodsejer beretter og som jeg kan bekræfte ved studie af </w:t>
      </w:r>
      <w:proofErr w:type="spellStart"/>
      <w:r>
        <w:rPr>
          <w:sz w:val="24"/>
          <w:szCs w:val="24"/>
        </w:rPr>
        <w:t>ortofotos</w:t>
      </w:r>
      <w:proofErr w:type="spellEnd"/>
      <w:r>
        <w:rPr>
          <w:sz w:val="24"/>
          <w:szCs w:val="24"/>
        </w:rPr>
        <w:t>, ligget brak i snart 20 år med tilskud som MFO-brak.</w:t>
      </w:r>
    </w:p>
    <w:p w:rsidR="00A35CAB" w:rsidRDefault="00A35CAB" w:rsidP="004557DB">
      <w:pPr>
        <w:spacing w:line="276" w:lineRule="auto"/>
        <w:rPr>
          <w:sz w:val="24"/>
          <w:szCs w:val="24"/>
        </w:rPr>
      </w:pPr>
    </w:p>
    <w:p w:rsidR="00A35CAB" w:rsidRDefault="00A35CAB" w:rsidP="004557DB">
      <w:pPr>
        <w:spacing w:line="276" w:lineRule="auto"/>
        <w:rPr>
          <w:sz w:val="24"/>
          <w:szCs w:val="24"/>
        </w:rPr>
      </w:pPr>
      <w:r>
        <w:rPr>
          <w:sz w:val="24"/>
          <w:szCs w:val="24"/>
        </w:rPr>
        <w:t>Såvel ved stærk</w:t>
      </w:r>
      <w:r w:rsidR="00554E39">
        <w:rPr>
          <w:sz w:val="24"/>
          <w:szCs w:val="24"/>
        </w:rPr>
        <w:t>t</w:t>
      </w:r>
      <w:r>
        <w:rPr>
          <w:sz w:val="24"/>
          <w:szCs w:val="24"/>
        </w:rPr>
        <w:t xml:space="preserve"> reduceret udvaskning til de oprindelige strandenge øst for Snavevej og videre til det marine miljø som ved den utvivlsomme udvikling af et rigere plante- og dyreliv i så lang en periode uden dyrkning, gødskning og sprøjtning, er der opstået en natur- og miljømæssig gevinst. Det ville efter </w:t>
      </w:r>
      <w:proofErr w:type="spellStart"/>
      <w:r>
        <w:rPr>
          <w:sz w:val="24"/>
          <w:szCs w:val="24"/>
        </w:rPr>
        <w:t>DN’s</w:t>
      </w:r>
      <w:proofErr w:type="spellEnd"/>
      <w:r>
        <w:rPr>
          <w:sz w:val="24"/>
          <w:szCs w:val="24"/>
        </w:rPr>
        <w:t xml:space="preserve"> mening være spild af indsats og af offentlige midler, hvis arealet tages under dyrkning igen.</w:t>
      </w:r>
    </w:p>
    <w:p w:rsidR="0051274D" w:rsidRDefault="0051274D" w:rsidP="004557DB">
      <w:pPr>
        <w:spacing w:line="276" w:lineRule="auto"/>
        <w:rPr>
          <w:sz w:val="24"/>
          <w:szCs w:val="24"/>
        </w:rPr>
      </w:pPr>
      <w:r>
        <w:rPr>
          <w:sz w:val="24"/>
          <w:szCs w:val="24"/>
        </w:rPr>
        <w:t>…</w:t>
      </w:r>
    </w:p>
    <w:p w:rsidR="0051274D" w:rsidRDefault="0051274D" w:rsidP="004557DB">
      <w:pPr>
        <w:spacing w:line="276" w:lineRule="auto"/>
        <w:rPr>
          <w:sz w:val="24"/>
          <w:szCs w:val="24"/>
        </w:rPr>
      </w:pPr>
      <w:r>
        <w:rPr>
          <w:sz w:val="24"/>
          <w:szCs w:val="24"/>
        </w:rPr>
        <w:t>DN vil derfor stærkt anbefale fredningsnævnet at fastholde det pågældende areal indenfor en kommende fredning.</w:t>
      </w:r>
    </w:p>
    <w:p w:rsidR="00A35CAB" w:rsidRDefault="00A35CAB" w:rsidP="004557DB">
      <w:pPr>
        <w:spacing w:line="276" w:lineRule="auto"/>
        <w:rPr>
          <w:sz w:val="24"/>
          <w:szCs w:val="24"/>
        </w:rPr>
      </w:pPr>
      <w:r>
        <w:rPr>
          <w:sz w:val="24"/>
          <w:szCs w:val="24"/>
        </w:rPr>
        <w:t>…”</w:t>
      </w:r>
    </w:p>
    <w:p w:rsidR="00A35CAB" w:rsidRDefault="00A35CAB" w:rsidP="004557DB">
      <w:pPr>
        <w:spacing w:line="276" w:lineRule="auto"/>
        <w:rPr>
          <w:sz w:val="24"/>
          <w:szCs w:val="24"/>
        </w:rPr>
      </w:pPr>
    </w:p>
    <w:p w:rsidR="002D74F3" w:rsidRDefault="002D74F3" w:rsidP="004557DB">
      <w:pPr>
        <w:spacing w:line="276" w:lineRule="auto"/>
        <w:rPr>
          <w:sz w:val="24"/>
          <w:szCs w:val="24"/>
        </w:rPr>
      </w:pPr>
      <w:r>
        <w:rPr>
          <w:sz w:val="24"/>
          <w:szCs w:val="24"/>
        </w:rPr>
        <w:t xml:space="preserve">Fredningsnævnet har den </w:t>
      </w:r>
      <w:r w:rsidR="009C283D">
        <w:rPr>
          <w:sz w:val="24"/>
          <w:szCs w:val="24"/>
        </w:rPr>
        <w:t>27. november 2018</w:t>
      </w:r>
      <w:r>
        <w:rPr>
          <w:sz w:val="24"/>
          <w:szCs w:val="24"/>
        </w:rPr>
        <w:t xml:space="preserve"> truffet afgørelse om forlængelse af 2-årsfristen</w:t>
      </w:r>
      <w:r w:rsidR="00CC2F0C">
        <w:rPr>
          <w:sz w:val="24"/>
          <w:szCs w:val="24"/>
        </w:rPr>
        <w:t xml:space="preserve"> for færdiggørelse af fredningssagen til den 21. december 2020, jf. naturbeskyttelseslovens § 37 a, stk. 1</w:t>
      </w:r>
      <w:r>
        <w:rPr>
          <w:sz w:val="24"/>
          <w:szCs w:val="24"/>
        </w:rPr>
        <w:t>.</w:t>
      </w:r>
    </w:p>
    <w:p w:rsidR="00A35CAB" w:rsidRDefault="00A35CAB" w:rsidP="004557DB">
      <w:pPr>
        <w:spacing w:line="276" w:lineRule="auto"/>
        <w:rPr>
          <w:sz w:val="24"/>
          <w:szCs w:val="24"/>
        </w:rPr>
      </w:pPr>
    </w:p>
    <w:p w:rsidR="002D74F3" w:rsidRDefault="00767E27" w:rsidP="004557DB">
      <w:pPr>
        <w:spacing w:line="276" w:lineRule="auto"/>
        <w:rPr>
          <w:sz w:val="24"/>
          <w:szCs w:val="24"/>
        </w:rPr>
      </w:pPr>
      <w:r>
        <w:rPr>
          <w:sz w:val="24"/>
          <w:szCs w:val="24"/>
        </w:rPr>
        <w:t>Fredningsn</w:t>
      </w:r>
      <w:r w:rsidR="002D74F3">
        <w:rPr>
          <w:sz w:val="24"/>
          <w:szCs w:val="24"/>
        </w:rPr>
        <w:t xml:space="preserve">ævnet har den </w:t>
      </w:r>
      <w:r w:rsidR="001C0A68">
        <w:rPr>
          <w:sz w:val="24"/>
          <w:szCs w:val="24"/>
        </w:rPr>
        <w:t>2</w:t>
      </w:r>
      <w:r w:rsidR="00B272DB">
        <w:rPr>
          <w:sz w:val="24"/>
          <w:szCs w:val="24"/>
        </w:rPr>
        <w:t>8</w:t>
      </w:r>
      <w:r w:rsidR="001C0A68">
        <w:rPr>
          <w:sz w:val="24"/>
          <w:szCs w:val="24"/>
        </w:rPr>
        <w:t xml:space="preserve">. januar 2019 </w:t>
      </w:r>
      <w:r w:rsidR="002D74F3">
        <w:rPr>
          <w:sz w:val="24"/>
          <w:szCs w:val="24"/>
        </w:rPr>
        <w:t>truffet afgørel</w:t>
      </w:r>
      <w:r w:rsidR="001C0A68">
        <w:rPr>
          <w:sz w:val="24"/>
          <w:szCs w:val="24"/>
        </w:rPr>
        <w:t>s</w:t>
      </w:r>
      <w:r w:rsidR="002D74F3">
        <w:rPr>
          <w:sz w:val="24"/>
          <w:szCs w:val="24"/>
        </w:rPr>
        <w:t>e om, at fredningsforslaget ikke skal m</w:t>
      </w:r>
      <w:r w:rsidR="001C0A68">
        <w:rPr>
          <w:sz w:val="24"/>
          <w:szCs w:val="24"/>
        </w:rPr>
        <w:t>i</w:t>
      </w:r>
      <w:r w:rsidR="002D74F3">
        <w:rPr>
          <w:sz w:val="24"/>
          <w:szCs w:val="24"/>
        </w:rPr>
        <w:t>ljøvurderes, jf. §</w:t>
      </w:r>
      <w:r w:rsidR="00B272DB">
        <w:rPr>
          <w:sz w:val="24"/>
          <w:szCs w:val="24"/>
        </w:rPr>
        <w:t>10, jf. § 8, stk. 2, nr. 1, jf. stk. 1, i lov om miljøvurdering af planer og programmer og af konkrete projekter (VVM).</w:t>
      </w:r>
    </w:p>
    <w:p w:rsidR="00A35CAB" w:rsidRDefault="00A35CAB" w:rsidP="004557DB">
      <w:pPr>
        <w:spacing w:line="276" w:lineRule="auto"/>
        <w:rPr>
          <w:sz w:val="24"/>
          <w:szCs w:val="24"/>
        </w:rPr>
      </w:pPr>
    </w:p>
    <w:p w:rsidR="00767E27" w:rsidRDefault="0051274D" w:rsidP="004557DB">
      <w:pPr>
        <w:spacing w:line="276" w:lineRule="auto"/>
        <w:rPr>
          <w:sz w:val="24"/>
          <w:szCs w:val="24"/>
        </w:rPr>
      </w:pPr>
      <w:r>
        <w:rPr>
          <w:sz w:val="24"/>
          <w:szCs w:val="24"/>
        </w:rPr>
        <w:t>Det</w:t>
      </w:r>
      <w:r w:rsidR="00767E27">
        <w:rPr>
          <w:sz w:val="24"/>
          <w:szCs w:val="24"/>
        </w:rPr>
        <w:t xml:space="preserve"> af Holbæk Kommune</w:t>
      </w:r>
      <w:r>
        <w:rPr>
          <w:sz w:val="24"/>
          <w:szCs w:val="24"/>
        </w:rPr>
        <w:t xml:space="preserve"> udpegede medlem af fredningsnævnet</w:t>
      </w:r>
      <w:r w:rsidR="00767E27">
        <w:rPr>
          <w:sz w:val="24"/>
          <w:szCs w:val="24"/>
        </w:rPr>
        <w:t xml:space="preserve">, </w:t>
      </w:r>
      <w:r w:rsidR="00015CB5">
        <w:rPr>
          <w:sz w:val="24"/>
          <w:szCs w:val="24"/>
        </w:rPr>
        <w:t>Gunner</w:t>
      </w:r>
      <w:r w:rsidR="00767E27">
        <w:rPr>
          <w:sz w:val="24"/>
          <w:szCs w:val="24"/>
        </w:rPr>
        <w:t xml:space="preserve"> Nielsen, har af Miljøstyrelsen fået tilladelse til at færdiggøre fredningssagen, uagtet Gunner Nielsen pr. 1. januar 2018 ikke længere er medlem af fredningsnævnet.</w:t>
      </w:r>
    </w:p>
    <w:p w:rsidR="001C0A68" w:rsidRDefault="001C0A68" w:rsidP="004557DB">
      <w:pPr>
        <w:spacing w:line="276" w:lineRule="auto"/>
        <w:rPr>
          <w:sz w:val="24"/>
          <w:szCs w:val="24"/>
        </w:rPr>
      </w:pPr>
    </w:p>
    <w:p w:rsidR="00F03BF1" w:rsidRDefault="00F03BF1" w:rsidP="004557DB">
      <w:pPr>
        <w:spacing w:line="276" w:lineRule="auto"/>
        <w:rPr>
          <w:b/>
          <w:sz w:val="24"/>
          <w:szCs w:val="24"/>
        </w:rPr>
      </w:pPr>
      <w:r>
        <w:rPr>
          <w:b/>
          <w:sz w:val="24"/>
          <w:szCs w:val="24"/>
        </w:rPr>
        <w:t>Fredningsnævnets bemærkninger</w:t>
      </w:r>
    </w:p>
    <w:p w:rsidR="00E04254" w:rsidRDefault="00E04254" w:rsidP="004557DB">
      <w:pPr>
        <w:spacing w:line="276" w:lineRule="auto"/>
        <w:rPr>
          <w:sz w:val="24"/>
          <w:szCs w:val="24"/>
        </w:rPr>
      </w:pPr>
    </w:p>
    <w:p w:rsidR="00E04254" w:rsidRDefault="00F03BF1" w:rsidP="004557DB">
      <w:pPr>
        <w:spacing w:line="276" w:lineRule="auto"/>
        <w:rPr>
          <w:sz w:val="24"/>
          <w:szCs w:val="24"/>
        </w:rPr>
      </w:pPr>
      <w:r>
        <w:rPr>
          <w:sz w:val="24"/>
          <w:szCs w:val="24"/>
        </w:rPr>
        <w:t>Fredningsnævnet bemærker indledning</w:t>
      </w:r>
      <w:r w:rsidR="00DE2EA6">
        <w:rPr>
          <w:sz w:val="24"/>
          <w:szCs w:val="24"/>
        </w:rPr>
        <w:t>s</w:t>
      </w:r>
      <w:r>
        <w:rPr>
          <w:sz w:val="24"/>
          <w:szCs w:val="24"/>
        </w:rPr>
        <w:t xml:space="preserve">vis, at </w:t>
      </w:r>
      <w:r w:rsidR="002D74F3">
        <w:rPr>
          <w:sz w:val="24"/>
          <w:szCs w:val="24"/>
        </w:rPr>
        <w:t xml:space="preserve">en fredning </w:t>
      </w:r>
      <w:r w:rsidR="004076DB">
        <w:rPr>
          <w:sz w:val="24"/>
          <w:szCs w:val="24"/>
        </w:rPr>
        <w:t xml:space="preserve">i princippet </w:t>
      </w:r>
      <w:r w:rsidR="002D74F3">
        <w:rPr>
          <w:sz w:val="24"/>
          <w:szCs w:val="24"/>
        </w:rPr>
        <w:t>er tidsubegrænset</w:t>
      </w:r>
      <w:r w:rsidR="00E04254">
        <w:rPr>
          <w:sz w:val="24"/>
          <w:szCs w:val="24"/>
        </w:rPr>
        <w:t>.</w:t>
      </w:r>
      <w:r w:rsidR="004076DB">
        <w:rPr>
          <w:sz w:val="24"/>
          <w:szCs w:val="24"/>
        </w:rPr>
        <w:t xml:space="preserve"> En fredning kan i kraft af en plejeplan sikre pleje af det fredede område, sikre offentlighedens adgang og tilkende erstatning til ejere/brugere.</w:t>
      </w:r>
    </w:p>
    <w:p w:rsidR="002D74F3" w:rsidRDefault="002D74F3" w:rsidP="004557DB">
      <w:pPr>
        <w:spacing w:line="276" w:lineRule="auto"/>
        <w:rPr>
          <w:sz w:val="24"/>
          <w:szCs w:val="24"/>
        </w:rPr>
      </w:pPr>
    </w:p>
    <w:p w:rsidR="00E04254" w:rsidRDefault="002D74F3" w:rsidP="004557DB">
      <w:pPr>
        <w:spacing w:line="276" w:lineRule="auto"/>
        <w:rPr>
          <w:sz w:val="24"/>
          <w:szCs w:val="24"/>
        </w:rPr>
      </w:pPr>
      <w:r>
        <w:rPr>
          <w:sz w:val="24"/>
          <w:szCs w:val="24"/>
        </w:rPr>
        <w:t xml:space="preserve">Fredningsnævnet finder, at </w:t>
      </w:r>
      <w:r w:rsidR="00F03BF1">
        <w:rPr>
          <w:sz w:val="24"/>
          <w:szCs w:val="24"/>
        </w:rPr>
        <w:t>området</w:t>
      </w:r>
      <w:r w:rsidR="00DE2EA6">
        <w:rPr>
          <w:sz w:val="24"/>
          <w:szCs w:val="24"/>
        </w:rPr>
        <w:t xml:space="preserve"> bør fredes for at </w:t>
      </w:r>
      <w:r w:rsidR="00E04254">
        <w:rPr>
          <w:sz w:val="24"/>
          <w:szCs w:val="24"/>
        </w:rPr>
        <w:t xml:space="preserve">fremme og bevare den biologiske mangfoldighed </w:t>
      </w:r>
      <w:r w:rsidR="0067385A">
        <w:rPr>
          <w:sz w:val="24"/>
          <w:szCs w:val="24"/>
        </w:rPr>
        <w:t>og</w:t>
      </w:r>
      <w:r w:rsidR="00E04254">
        <w:rPr>
          <w:sz w:val="24"/>
          <w:szCs w:val="24"/>
        </w:rPr>
        <w:t xml:space="preserve"> </w:t>
      </w:r>
      <w:r w:rsidR="00DE2EA6">
        <w:rPr>
          <w:sz w:val="24"/>
          <w:szCs w:val="24"/>
        </w:rPr>
        <w:t>bevare områdets naturtyper</w:t>
      </w:r>
      <w:r w:rsidR="0051274D">
        <w:rPr>
          <w:sz w:val="24"/>
          <w:szCs w:val="24"/>
        </w:rPr>
        <w:t>,</w:t>
      </w:r>
      <w:r w:rsidR="00DE2EA6">
        <w:rPr>
          <w:sz w:val="24"/>
          <w:szCs w:val="24"/>
        </w:rPr>
        <w:t xml:space="preserve"> sikre muligheden for pleje</w:t>
      </w:r>
      <w:r w:rsidR="00E04254">
        <w:rPr>
          <w:sz w:val="24"/>
          <w:szCs w:val="24"/>
        </w:rPr>
        <w:t xml:space="preserve"> </w:t>
      </w:r>
      <w:r w:rsidR="0051274D">
        <w:rPr>
          <w:sz w:val="24"/>
          <w:szCs w:val="24"/>
        </w:rPr>
        <w:t>samt sikre</w:t>
      </w:r>
      <w:r w:rsidR="00E04254">
        <w:rPr>
          <w:sz w:val="24"/>
          <w:szCs w:val="24"/>
        </w:rPr>
        <w:t xml:space="preserve"> offentlighedens adgang.</w:t>
      </w:r>
    </w:p>
    <w:p w:rsidR="0067385A" w:rsidRDefault="0067385A" w:rsidP="004557DB">
      <w:pPr>
        <w:spacing w:line="276" w:lineRule="auto"/>
        <w:rPr>
          <w:sz w:val="24"/>
          <w:szCs w:val="24"/>
        </w:rPr>
      </w:pPr>
    </w:p>
    <w:p w:rsidR="0067385A" w:rsidRDefault="0067385A" w:rsidP="004557DB">
      <w:pPr>
        <w:spacing w:line="276" w:lineRule="auto"/>
        <w:rPr>
          <w:sz w:val="24"/>
          <w:szCs w:val="24"/>
        </w:rPr>
      </w:pPr>
      <w:r>
        <w:rPr>
          <w:sz w:val="24"/>
          <w:szCs w:val="24"/>
        </w:rPr>
        <w:t>Fredningsnævnet finder ikke, at der er det fornødne</w:t>
      </w:r>
      <w:r w:rsidR="00E7521C">
        <w:rPr>
          <w:sz w:val="24"/>
          <w:szCs w:val="24"/>
        </w:rPr>
        <w:t xml:space="preserve"> grundlag for </w:t>
      </w:r>
      <w:r>
        <w:rPr>
          <w:sz w:val="24"/>
          <w:szCs w:val="24"/>
        </w:rPr>
        <w:t xml:space="preserve">at etablere den foreslåede </w:t>
      </w:r>
      <w:r w:rsidR="002471C2">
        <w:rPr>
          <w:sz w:val="24"/>
          <w:szCs w:val="24"/>
        </w:rPr>
        <w:t>P</w:t>
      </w:r>
      <w:r w:rsidR="00E7521C">
        <w:rPr>
          <w:sz w:val="24"/>
          <w:szCs w:val="24"/>
        </w:rPr>
        <w:t>-plads</w:t>
      </w:r>
      <w:r w:rsidR="00DE2EA6">
        <w:rPr>
          <w:sz w:val="24"/>
          <w:szCs w:val="24"/>
        </w:rPr>
        <w:t xml:space="preserve"> </w:t>
      </w:r>
      <w:r>
        <w:rPr>
          <w:sz w:val="24"/>
          <w:szCs w:val="24"/>
        </w:rPr>
        <w:t xml:space="preserve">for enden af </w:t>
      </w:r>
      <w:proofErr w:type="spellStart"/>
      <w:r>
        <w:rPr>
          <w:sz w:val="24"/>
          <w:szCs w:val="24"/>
        </w:rPr>
        <w:t>Bybjerggårdsvej</w:t>
      </w:r>
      <w:proofErr w:type="spellEnd"/>
      <w:r>
        <w:rPr>
          <w:sz w:val="24"/>
          <w:szCs w:val="24"/>
        </w:rPr>
        <w:t xml:space="preserve">. Når denne </w:t>
      </w:r>
      <w:r w:rsidR="0051274D">
        <w:rPr>
          <w:sz w:val="24"/>
          <w:szCs w:val="24"/>
        </w:rPr>
        <w:t>P</w:t>
      </w:r>
      <w:r>
        <w:rPr>
          <w:sz w:val="24"/>
          <w:szCs w:val="24"/>
        </w:rPr>
        <w:t xml:space="preserve">-plads ikke etableres, er det ikke relevant, at </w:t>
      </w:r>
      <w:r w:rsidR="0051274D">
        <w:rPr>
          <w:sz w:val="24"/>
          <w:szCs w:val="24"/>
        </w:rPr>
        <w:t xml:space="preserve">del af henholdsvis </w:t>
      </w:r>
      <w:r>
        <w:rPr>
          <w:sz w:val="24"/>
          <w:szCs w:val="24"/>
        </w:rPr>
        <w:t xml:space="preserve">matr.nr. </w:t>
      </w:r>
      <w:r w:rsidR="0051274D">
        <w:rPr>
          <w:sz w:val="24"/>
          <w:szCs w:val="24"/>
        </w:rPr>
        <w:t xml:space="preserve">16a og </w:t>
      </w:r>
      <w:r>
        <w:rPr>
          <w:sz w:val="24"/>
          <w:szCs w:val="24"/>
        </w:rPr>
        <w:t>16e Bybjerg By, Orø</w:t>
      </w:r>
      <w:r w:rsidR="00B01A9D">
        <w:rPr>
          <w:sz w:val="24"/>
          <w:szCs w:val="24"/>
        </w:rPr>
        <w:t>,</w:t>
      </w:r>
      <w:r>
        <w:rPr>
          <w:sz w:val="24"/>
          <w:szCs w:val="24"/>
        </w:rPr>
        <w:t xml:space="preserve"> er omfattet af fredningen, hvorfor d</w:t>
      </w:r>
      <w:r w:rsidR="0051274D">
        <w:rPr>
          <w:sz w:val="24"/>
          <w:szCs w:val="24"/>
        </w:rPr>
        <w:t>isse</w:t>
      </w:r>
      <w:r>
        <w:rPr>
          <w:sz w:val="24"/>
          <w:szCs w:val="24"/>
        </w:rPr>
        <w:t xml:space="preserve"> matrikl</w:t>
      </w:r>
      <w:r w:rsidR="0051274D">
        <w:rPr>
          <w:sz w:val="24"/>
          <w:szCs w:val="24"/>
        </w:rPr>
        <w:t>er</w:t>
      </w:r>
      <w:r>
        <w:rPr>
          <w:sz w:val="24"/>
          <w:szCs w:val="24"/>
        </w:rPr>
        <w:t xml:space="preserve"> ud</w:t>
      </w:r>
      <w:r w:rsidR="0051274D">
        <w:rPr>
          <w:sz w:val="24"/>
          <w:szCs w:val="24"/>
        </w:rPr>
        <w:t>tages af fredningen</w:t>
      </w:r>
      <w:r>
        <w:rPr>
          <w:sz w:val="24"/>
          <w:szCs w:val="24"/>
        </w:rPr>
        <w:t>.</w:t>
      </w:r>
    </w:p>
    <w:p w:rsidR="0067385A" w:rsidRDefault="0067385A" w:rsidP="004557DB">
      <w:pPr>
        <w:spacing w:line="276" w:lineRule="auto"/>
        <w:rPr>
          <w:sz w:val="24"/>
          <w:szCs w:val="24"/>
        </w:rPr>
      </w:pPr>
    </w:p>
    <w:p w:rsidR="0067385A" w:rsidRDefault="0067385A" w:rsidP="004557DB">
      <w:pPr>
        <w:spacing w:line="276" w:lineRule="auto"/>
        <w:rPr>
          <w:sz w:val="24"/>
          <w:szCs w:val="24"/>
        </w:rPr>
      </w:pPr>
      <w:r>
        <w:rPr>
          <w:sz w:val="24"/>
          <w:szCs w:val="24"/>
        </w:rPr>
        <w:t>Del af matr.nr. 6</w:t>
      </w:r>
      <w:r w:rsidR="00DE2EA6">
        <w:rPr>
          <w:sz w:val="24"/>
          <w:szCs w:val="24"/>
        </w:rPr>
        <w:t xml:space="preserve">a </w:t>
      </w:r>
      <w:r>
        <w:rPr>
          <w:sz w:val="24"/>
          <w:szCs w:val="24"/>
        </w:rPr>
        <w:t xml:space="preserve">Næsby By, Orø, </w:t>
      </w:r>
      <w:r w:rsidR="00DE2EA6">
        <w:rPr>
          <w:sz w:val="24"/>
          <w:szCs w:val="24"/>
        </w:rPr>
        <w:t>udtages af miljømæssige årsager</w:t>
      </w:r>
      <w:r>
        <w:rPr>
          <w:sz w:val="24"/>
          <w:szCs w:val="24"/>
        </w:rPr>
        <w:t xml:space="preserve"> ikke af fredningen</w:t>
      </w:r>
      <w:r w:rsidR="004A516E">
        <w:rPr>
          <w:sz w:val="24"/>
          <w:szCs w:val="24"/>
        </w:rPr>
        <w:t>, og området skal fortsat være vedvarende græs, jf. kortbilag 2</w:t>
      </w:r>
      <w:r w:rsidR="00DE2EA6">
        <w:rPr>
          <w:sz w:val="24"/>
          <w:szCs w:val="24"/>
        </w:rPr>
        <w:t xml:space="preserve">. </w:t>
      </w:r>
      <w:r w:rsidR="004A516E">
        <w:rPr>
          <w:sz w:val="24"/>
          <w:szCs w:val="24"/>
        </w:rPr>
        <w:t>Som de øvrige steder inden for fredningen, der skal være vedvarende græs,</w:t>
      </w:r>
      <w:r w:rsidR="00DE2EA6">
        <w:rPr>
          <w:sz w:val="24"/>
          <w:szCs w:val="24"/>
        </w:rPr>
        <w:t xml:space="preserve"> må </w:t>
      </w:r>
      <w:r w:rsidR="004A516E">
        <w:rPr>
          <w:sz w:val="24"/>
          <w:szCs w:val="24"/>
        </w:rPr>
        <w:t xml:space="preserve">der </w:t>
      </w:r>
      <w:r w:rsidR="00965030">
        <w:rPr>
          <w:sz w:val="24"/>
          <w:szCs w:val="24"/>
        </w:rPr>
        <w:t xml:space="preserve">dog </w:t>
      </w:r>
      <w:r w:rsidR="00DE2EA6">
        <w:rPr>
          <w:sz w:val="24"/>
          <w:szCs w:val="24"/>
        </w:rPr>
        <w:t xml:space="preserve">tages </w:t>
      </w:r>
      <w:proofErr w:type="spellStart"/>
      <w:r w:rsidR="00DE2EA6">
        <w:rPr>
          <w:sz w:val="24"/>
          <w:szCs w:val="24"/>
        </w:rPr>
        <w:t>høslet</w:t>
      </w:r>
      <w:proofErr w:type="spellEnd"/>
      <w:r w:rsidR="00DE2EA6">
        <w:rPr>
          <w:sz w:val="24"/>
          <w:szCs w:val="24"/>
        </w:rPr>
        <w:t xml:space="preserve"> </w:t>
      </w:r>
      <w:r>
        <w:rPr>
          <w:sz w:val="24"/>
          <w:szCs w:val="24"/>
        </w:rPr>
        <w:t>på ejendommen, ligesom græsning er tilladt.</w:t>
      </w:r>
    </w:p>
    <w:p w:rsidR="0067385A" w:rsidRDefault="0067385A" w:rsidP="004557DB">
      <w:pPr>
        <w:spacing w:line="276" w:lineRule="auto"/>
        <w:rPr>
          <w:sz w:val="24"/>
          <w:szCs w:val="24"/>
        </w:rPr>
      </w:pPr>
    </w:p>
    <w:p w:rsidR="00B01A9D" w:rsidRDefault="00E7521C" w:rsidP="004557DB">
      <w:pPr>
        <w:spacing w:line="276" w:lineRule="auto"/>
        <w:rPr>
          <w:sz w:val="24"/>
          <w:szCs w:val="24"/>
        </w:rPr>
      </w:pPr>
      <w:r>
        <w:rPr>
          <w:sz w:val="24"/>
          <w:szCs w:val="24"/>
        </w:rPr>
        <w:t>De</w:t>
      </w:r>
      <w:r w:rsidR="00B01A9D">
        <w:rPr>
          <w:sz w:val="24"/>
          <w:szCs w:val="24"/>
        </w:rPr>
        <w:t xml:space="preserve"> </w:t>
      </w:r>
      <w:proofErr w:type="spellStart"/>
      <w:r w:rsidR="00B01A9D">
        <w:rPr>
          <w:sz w:val="24"/>
          <w:szCs w:val="24"/>
        </w:rPr>
        <w:t>shelte</w:t>
      </w:r>
      <w:r>
        <w:rPr>
          <w:sz w:val="24"/>
          <w:szCs w:val="24"/>
        </w:rPr>
        <w:t>r</w:t>
      </w:r>
      <w:r w:rsidR="00B01A9D">
        <w:rPr>
          <w:sz w:val="24"/>
          <w:szCs w:val="24"/>
        </w:rPr>
        <w:t>s</w:t>
      </w:r>
      <w:proofErr w:type="spellEnd"/>
      <w:r w:rsidR="00B01A9D">
        <w:rPr>
          <w:sz w:val="24"/>
          <w:szCs w:val="24"/>
        </w:rPr>
        <w:t>, der er mulighed for at etablere ved Enghave og Gl. Snave Færgested</w:t>
      </w:r>
      <w:r w:rsidR="005F3CD6">
        <w:rPr>
          <w:sz w:val="24"/>
          <w:szCs w:val="24"/>
        </w:rPr>
        <w:t>,</w:t>
      </w:r>
      <w:r w:rsidR="00B01A9D">
        <w:rPr>
          <w:sz w:val="24"/>
          <w:szCs w:val="24"/>
        </w:rPr>
        <w:t xml:space="preserve"> skal forinden etableringen godkendes af fredningsnævnet med hensyn til placering, størrelse</w:t>
      </w:r>
      <w:r w:rsidR="004A516E">
        <w:rPr>
          <w:sz w:val="24"/>
          <w:szCs w:val="24"/>
        </w:rPr>
        <w:t>,</w:t>
      </w:r>
      <w:r w:rsidR="00B01A9D">
        <w:rPr>
          <w:sz w:val="24"/>
          <w:szCs w:val="24"/>
        </w:rPr>
        <w:t xml:space="preserve"> udformning, farvevalg mv., jf. bestemmelsernes § 6</w:t>
      </w:r>
      <w:r w:rsidR="005F3CD6">
        <w:rPr>
          <w:sz w:val="24"/>
          <w:szCs w:val="24"/>
        </w:rPr>
        <w:t>, 2. pkt</w:t>
      </w:r>
      <w:r w:rsidR="00B01A9D">
        <w:rPr>
          <w:sz w:val="24"/>
          <w:szCs w:val="24"/>
        </w:rPr>
        <w:t>.</w:t>
      </w:r>
    </w:p>
    <w:p w:rsidR="0067385A" w:rsidRDefault="0067385A" w:rsidP="004557DB">
      <w:pPr>
        <w:spacing w:line="276" w:lineRule="auto"/>
        <w:rPr>
          <w:sz w:val="24"/>
          <w:szCs w:val="24"/>
        </w:rPr>
      </w:pPr>
    </w:p>
    <w:p w:rsidR="00F03BF1" w:rsidRDefault="00DE2EA6" w:rsidP="004557DB">
      <w:pPr>
        <w:spacing w:line="276" w:lineRule="auto"/>
        <w:rPr>
          <w:sz w:val="24"/>
          <w:szCs w:val="24"/>
        </w:rPr>
      </w:pPr>
      <w:r>
        <w:rPr>
          <w:sz w:val="24"/>
          <w:szCs w:val="24"/>
        </w:rPr>
        <w:t>De</w:t>
      </w:r>
      <w:r w:rsidR="0067385A">
        <w:rPr>
          <w:sz w:val="24"/>
          <w:szCs w:val="24"/>
        </w:rPr>
        <w:t xml:space="preserve"> foreslåede </w:t>
      </w:r>
      <w:r w:rsidR="004076DB">
        <w:rPr>
          <w:sz w:val="24"/>
          <w:szCs w:val="24"/>
        </w:rPr>
        <w:t>sti</w:t>
      </w:r>
      <w:r w:rsidR="008367D2">
        <w:rPr>
          <w:sz w:val="24"/>
          <w:szCs w:val="24"/>
        </w:rPr>
        <w:t>er</w:t>
      </w:r>
      <w:r w:rsidR="004076DB">
        <w:rPr>
          <w:sz w:val="24"/>
          <w:szCs w:val="24"/>
        </w:rPr>
        <w:t xml:space="preserve"> på </w:t>
      </w:r>
      <w:r w:rsidR="0067385A">
        <w:rPr>
          <w:sz w:val="24"/>
          <w:szCs w:val="24"/>
        </w:rPr>
        <w:t>øst</w:t>
      </w:r>
      <w:r w:rsidR="004076DB">
        <w:rPr>
          <w:sz w:val="24"/>
          <w:szCs w:val="24"/>
        </w:rPr>
        <w:t xml:space="preserve">siden af øen fra </w:t>
      </w:r>
      <w:r w:rsidR="00965030">
        <w:rPr>
          <w:sz w:val="24"/>
          <w:szCs w:val="24"/>
        </w:rPr>
        <w:t xml:space="preserve">Gamløse </w:t>
      </w:r>
      <w:r w:rsidR="008367D2">
        <w:rPr>
          <w:sz w:val="24"/>
          <w:szCs w:val="24"/>
        </w:rPr>
        <w:t xml:space="preserve">til Gl. Snave Færgested og fra Næsby og nordpå til pkt. D på fredningskortet </w:t>
      </w:r>
      <w:r w:rsidR="0067385A">
        <w:rPr>
          <w:sz w:val="24"/>
          <w:szCs w:val="24"/>
        </w:rPr>
        <w:t>u</w:t>
      </w:r>
      <w:r>
        <w:rPr>
          <w:sz w:val="24"/>
          <w:szCs w:val="24"/>
        </w:rPr>
        <w:t>dgår</w:t>
      </w:r>
      <w:r w:rsidR="004076DB">
        <w:rPr>
          <w:sz w:val="24"/>
          <w:szCs w:val="24"/>
        </w:rPr>
        <w:t>.</w:t>
      </w:r>
    </w:p>
    <w:p w:rsidR="0067385A" w:rsidRDefault="0067385A" w:rsidP="004557DB">
      <w:pPr>
        <w:spacing w:line="276" w:lineRule="auto"/>
        <w:rPr>
          <w:sz w:val="24"/>
          <w:szCs w:val="24"/>
        </w:rPr>
      </w:pPr>
    </w:p>
    <w:p w:rsidR="00DE2EA6" w:rsidRDefault="002471C2" w:rsidP="004557DB">
      <w:pPr>
        <w:spacing w:line="276" w:lineRule="auto"/>
        <w:rPr>
          <w:sz w:val="24"/>
          <w:szCs w:val="24"/>
        </w:rPr>
      </w:pPr>
      <w:r>
        <w:rPr>
          <w:sz w:val="24"/>
          <w:szCs w:val="24"/>
        </w:rPr>
        <w:t>Den nye s</w:t>
      </w:r>
      <w:r w:rsidR="00DE2EA6">
        <w:rPr>
          <w:sz w:val="24"/>
          <w:szCs w:val="24"/>
        </w:rPr>
        <w:t>ti</w:t>
      </w:r>
      <w:r>
        <w:rPr>
          <w:sz w:val="24"/>
          <w:szCs w:val="24"/>
        </w:rPr>
        <w:t xml:space="preserve"> nord for</w:t>
      </w:r>
      <w:r w:rsidR="00DE2EA6">
        <w:rPr>
          <w:sz w:val="24"/>
          <w:szCs w:val="24"/>
        </w:rPr>
        <w:t xml:space="preserve"> Enghave skal </w:t>
      </w:r>
      <w:r>
        <w:rPr>
          <w:sz w:val="24"/>
          <w:szCs w:val="24"/>
        </w:rPr>
        <w:t>drejes ca. 90 grader</w:t>
      </w:r>
      <w:r w:rsidR="005808BA">
        <w:rPr>
          <w:sz w:val="24"/>
          <w:szCs w:val="24"/>
        </w:rPr>
        <w:t xml:space="preserve"> i forhold til fredningsforslaget</w:t>
      </w:r>
      <w:r>
        <w:rPr>
          <w:sz w:val="24"/>
          <w:szCs w:val="24"/>
        </w:rPr>
        <w:t>, således at den flugter med stendiget, men stadig forbinder den sti, der går langs vandet</w:t>
      </w:r>
      <w:r w:rsidR="005808BA">
        <w:rPr>
          <w:sz w:val="24"/>
          <w:szCs w:val="24"/>
        </w:rPr>
        <w:t>,</w:t>
      </w:r>
      <w:r>
        <w:rPr>
          <w:sz w:val="24"/>
          <w:szCs w:val="24"/>
        </w:rPr>
        <w:t xml:space="preserve"> med den sti, der kommer fra Næsgårdsvej. Af hensyn til beboerne skal den nye sti skal </w:t>
      </w:r>
      <w:r w:rsidR="00DE2EA6">
        <w:rPr>
          <w:sz w:val="24"/>
          <w:szCs w:val="24"/>
        </w:rPr>
        <w:t xml:space="preserve">være mindst 5 meter fra </w:t>
      </w:r>
      <w:r>
        <w:rPr>
          <w:sz w:val="24"/>
          <w:szCs w:val="24"/>
        </w:rPr>
        <w:t xml:space="preserve">både skel og </w:t>
      </w:r>
      <w:r w:rsidR="00DE2EA6">
        <w:rPr>
          <w:sz w:val="24"/>
          <w:szCs w:val="24"/>
        </w:rPr>
        <w:t xml:space="preserve">stendige, og fredningsgrænsen skal </w:t>
      </w:r>
      <w:r>
        <w:rPr>
          <w:sz w:val="24"/>
          <w:szCs w:val="24"/>
        </w:rPr>
        <w:t xml:space="preserve">justeres, så den </w:t>
      </w:r>
      <w:r w:rsidR="00DE2EA6">
        <w:rPr>
          <w:sz w:val="24"/>
          <w:szCs w:val="24"/>
        </w:rPr>
        <w:t>følge</w:t>
      </w:r>
      <w:r>
        <w:rPr>
          <w:sz w:val="24"/>
          <w:szCs w:val="24"/>
        </w:rPr>
        <w:t>r</w:t>
      </w:r>
      <w:r w:rsidR="00DE2EA6">
        <w:rPr>
          <w:sz w:val="24"/>
          <w:szCs w:val="24"/>
        </w:rPr>
        <w:t xml:space="preserve"> stendiget</w:t>
      </w:r>
      <w:r w:rsidR="005808BA">
        <w:rPr>
          <w:sz w:val="24"/>
          <w:szCs w:val="24"/>
        </w:rPr>
        <w:t>, da dette er mest naturligt</w:t>
      </w:r>
      <w:r w:rsidR="00DE2EA6">
        <w:rPr>
          <w:sz w:val="24"/>
          <w:szCs w:val="24"/>
        </w:rPr>
        <w:t>.</w:t>
      </w:r>
      <w:r>
        <w:rPr>
          <w:sz w:val="24"/>
          <w:szCs w:val="24"/>
        </w:rPr>
        <w:t xml:space="preserve"> </w:t>
      </w:r>
    </w:p>
    <w:p w:rsidR="0067385A" w:rsidRDefault="0067385A" w:rsidP="004557DB">
      <w:pPr>
        <w:spacing w:line="276" w:lineRule="auto"/>
        <w:rPr>
          <w:sz w:val="24"/>
          <w:szCs w:val="24"/>
        </w:rPr>
      </w:pPr>
    </w:p>
    <w:p w:rsidR="002471C2" w:rsidRDefault="00965030" w:rsidP="004557DB">
      <w:pPr>
        <w:spacing w:line="276" w:lineRule="auto"/>
        <w:rPr>
          <w:sz w:val="24"/>
          <w:szCs w:val="24"/>
        </w:rPr>
      </w:pPr>
      <w:r>
        <w:rPr>
          <w:sz w:val="24"/>
          <w:szCs w:val="24"/>
        </w:rPr>
        <w:t>Forbu</w:t>
      </w:r>
      <w:r w:rsidR="002471C2">
        <w:rPr>
          <w:sz w:val="24"/>
          <w:szCs w:val="24"/>
        </w:rPr>
        <w:t>d</w:t>
      </w:r>
      <w:r>
        <w:rPr>
          <w:sz w:val="24"/>
          <w:szCs w:val="24"/>
        </w:rPr>
        <w:t xml:space="preserve">det mod udsigtshæmmende afgrøder på matr.nr. 1c og 1 e, </w:t>
      </w:r>
      <w:r w:rsidR="002471C2">
        <w:rPr>
          <w:sz w:val="24"/>
          <w:szCs w:val="24"/>
        </w:rPr>
        <w:t>Bybjerg By, Orø, og matr.nr. 8a Næsby By, Orø, omfatter ikke majs</w:t>
      </w:r>
      <w:r w:rsidR="00CE326E">
        <w:rPr>
          <w:sz w:val="24"/>
          <w:szCs w:val="24"/>
        </w:rPr>
        <w:t xml:space="preserve">, da majs kun i begrænset omfang </w:t>
      </w:r>
      <w:r w:rsidR="005808BA">
        <w:rPr>
          <w:sz w:val="24"/>
          <w:szCs w:val="24"/>
        </w:rPr>
        <w:t xml:space="preserve">vil </w:t>
      </w:r>
      <w:r w:rsidR="00CE326E">
        <w:rPr>
          <w:sz w:val="24"/>
          <w:szCs w:val="24"/>
        </w:rPr>
        <w:t>genere udsigten</w:t>
      </w:r>
      <w:r w:rsidR="002471C2">
        <w:rPr>
          <w:sz w:val="24"/>
          <w:szCs w:val="24"/>
        </w:rPr>
        <w:t>.</w:t>
      </w:r>
    </w:p>
    <w:p w:rsidR="0067385A" w:rsidRDefault="0067385A" w:rsidP="004557DB">
      <w:pPr>
        <w:spacing w:line="276" w:lineRule="auto"/>
        <w:rPr>
          <w:sz w:val="24"/>
          <w:szCs w:val="24"/>
        </w:rPr>
      </w:pPr>
    </w:p>
    <w:p w:rsidR="00965030" w:rsidRDefault="00965030" w:rsidP="004557DB">
      <w:pPr>
        <w:spacing w:line="276" w:lineRule="auto"/>
        <w:rPr>
          <w:sz w:val="24"/>
          <w:szCs w:val="24"/>
        </w:rPr>
      </w:pPr>
      <w:r>
        <w:rPr>
          <w:sz w:val="24"/>
          <w:szCs w:val="24"/>
        </w:rPr>
        <w:t>Lodsejer nr. 18 kan bibeholde skov og læbælte på ejendommen matr.nr. 11a Næsby By, Orø, og begge dele kan fornys ved behov</w:t>
      </w:r>
      <w:r w:rsidR="00B01A9D">
        <w:rPr>
          <w:sz w:val="24"/>
          <w:szCs w:val="24"/>
        </w:rPr>
        <w:t xml:space="preserve">, da </w:t>
      </w:r>
      <w:r w:rsidR="004A516E">
        <w:rPr>
          <w:sz w:val="24"/>
          <w:szCs w:val="24"/>
        </w:rPr>
        <w:t>skov og</w:t>
      </w:r>
      <w:r w:rsidR="00B01A9D">
        <w:rPr>
          <w:sz w:val="24"/>
          <w:szCs w:val="24"/>
        </w:rPr>
        <w:t xml:space="preserve"> læbælte er med til at skjule Kyndbyværket</w:t>
      </w:r>
      <w:r>
        <w:rPr>
          <w:sz w:val="24"/>
          <w:szCs w:val="24"/>
        </w:rPr>
        <w:t>. Den del af ejendommen, der er udlagt til vedvarende græs, udtages af fredningen.</w:t>
      </w:r>
    </w:p>
    <w:p w:rsidR="0067385A" w:rsidRDefault="0067385A" w:rsidP="004557DB">
      <w:pPr>
        <w:autoSpaceDE w:val="0"/>
        <w:autoSpaceDN w:val="0"/>
        <w:adjustRightInd w:val="0"/>
        <w:rPr>
          <w:rFonts w:cs="TimesNewRomanPSMT"/>
          <w:sz w:val="24"/>
          <w:szCs w:val="24"/>
        </w:rPr>
      </w:pPr>
    </w:p>
    <w:p w:rsidR="00092810" w:rsidRDefault="00092810" w:rsidP="004557DB">
      <w:pPr>
        <w:autoSpaceDE w:val="0"/>
        <w:autoSpaceDN w:val="0"/>
        <w:adjustRightInd w:val="0"/>
        <w:rPr>
          <w:rFonts w:cs="TimesNewRomanPSMT"/>
          <w:sz w:val="24"/>
          <w:szCs w:val="24"/>
        </w:rPr>
      </w:pPr>
      <w:r>
        <w:rPr>
          <w:rFonts w:cs="TimesNewRomanPSMT"/>
          <w:sz w:val="24"/>
          <w:szCs w:val="24"/>
        </w:rPr>
        <w:t xml:space="preserve">Fredningsnævnet har udskilt afgørelsen af de under sagen fremsatte erstatningskrav til en </w:t>
      </w:r>
      <w:proofErr w:type="spellStart"/>
      <w:r>
        <w:rPr>
          <w:rFonts w:cs="TimesNewRomanPSMT"/>
          <w:sz w:val="24"/>
          <w:szCs w:val="24"/>
        </w:rPr>
        <w:t>selvstæn-dig</w:t>
      </w:r>
      <w:proofErr w:type="spellEnd"/>
      <w:r>
        <w:rPr>
          <w:rFonts w:cs="TimesNewRomanPSMT"/>
          <w:sz w:val="24"/>
          <w:szCs w:val="24"/>
        </w:rPr>
        <w:t xml:space="preserve"> afgørelse, der er truffet samtidig med denne fredningsafgørelse, jf. naturbeskyttelseslovens § 40, stk. 1, jf. § 39. Da den samlede erstatning og godtgørelse udgør mere end 500.000 kr., skal fred-</w:t>
      </w:r>
      <w:proofErr w:type="spellStart"/>
      <w:r>
        <w:rPr>
          <w:rFonts w:cs="TimesNewRomanPSMT"/>
          <w:sz w:val="24"/>
          <w:szCs w:val="24"/>
        </w:rPr>
        <w:t>ningsafgørelsen</w:t>
      </w:r>
      <w:proofErr w:type="spellEnd"/>
      <w:r>
        <w:rPr>
          <w:rFonts w:cs="TimesNewRomanPSMT"/>
          <w:sz w:val="24"/>
          <w:szCs w:val="24"/>
        </w:rPr>
        <w:t xml:space="preserve"> i sin helhed forelægges Miljø- og Fødevareklagenævnet, uanset om afgørelsen påklages, jf. naturbeskyttelseslovens § 42.</w:t>
      </w:r>
    </w:p>
    <w:p w:rsidR="00092810" w:rsidRDefault="00092810" w:rsidP="004557DB">
      <w:pPr>
        <w:autoSpaceDE w:val="0"/>
        <w:autoSpaceDN w:val="0"/>
        <w:adjustRightInd w:val="0"/>
        <w:rPr>
          <w:rFonts w:cs="TimesNewRomanPSMT"/>
          <w:sz w:val="24"/>
          <w:szCs w:val="24"/>
        </w:rPr>
      </w:pPr>
    </w:p>
    <w:p w:rsidR="00092810" w:rsidRDefault="00092810" w:rsidP="004557DB">
      <w:pPr>
        <w:autoSpaceDE w:val="0"/>
        <w:autoSpaceDN w:val="0"/>
        <w:adjustRightInd w:val="0"/>
        <w:rPr>
          <w:rFonts w:cs="TimesNewRomanPSMT"/>
          <w:sz w:val="24"/>
          <w:szCs w:val="24"/>
        </w:rPr>
      </w:pPr>
      <w:r>
        <w:rPr>
          <w:rFonts w:cs="TimesNewRomanPSMT"/>
          <w:sz w:val="24"/>
          <w:szCs w:val="24"/>
        </w:rPr>
        <w:t>Med disse bemærkninger godkender fredningsnævnet det af Danmarks Naturfredningsforening fremsatte fredningsforslag med de ændringsforslag, der er fremkommet under sagens behandling, og fastsætter herefter neden for anførte bestemmelser for følgende ejendomme:</w:t>
      </w:r>
    </w:p>
    <w:p w:rsidR="004A516E" w:rsidRDefault="004A516E" w:rsidP="004557DB">
      <w:pPr>
        <w:autoSpaceDE w:val="0"/>
        <w:autoSpaceDN w:val="0"/>
        <w:adjustRightInd w:val="0"/>
        <w:rPr>
          <w:rFonts w:cs="TimesNewRomanPSMT"/>
          <w:sz w:val="24"/>
          <w:szCs w:val="24"/>
        </w:rPr>
      </w:pPr>
    </w:p>
    <w:p w:rsidR="004A516E" w:rsidRDefault="004A516E" w:rsidP="004557DB">
      <w:pPr>
        <w:autoSpaceDE w:val="0"/>
        <w:autoSpaceDN w:val="0"/>
        <w:adjustRightInd w:val="0"/>
        <w:rPr>
          <w:rFonts w:cs="TimesNewRomanPSMT"/>
          <w:sz w:val="24"/>
          <w:szCs w:val="24"/>
        </w:rPr>
      </w:pPr>
      <w:r>
        <w:rPr>
          <w:rFonts w:cs="TimesNewRomanPSMT"/>
          <w:sz w:val="24"/>
          <w:szCs w:val="24"/>
        </w:rPr>
        <w:t xml:space="preserve">Del af henholdsvis matr.nr. </w:t>
      </w:r>
      <w:r w:rsidR="003911FC">
        <w:rPr>
          <w:rFonts w:cs="TimesNewRomanPSMT"/>
          <w:sz w:val="24"/>
          <w:szCs w:val="24"/>
        </w:rPr>
        <w:t>1b, 1c, 1e Bybjerg By, Orø, samt matr.nr. 4 e, 1dx, 1dæ, 1ec, 1dz, 1ed, 1dy, 1dv, 1eb, 1dø, 1ea, 1ac, 5d, 6e, 6c, 16b, 16g, 16f, 68, 67, 66, 65, 64, 63, 62, 69, 70</w:t>
      </w:r>
      <w:r w:rsidR="005808BA">
        <w:rPr>
          <w:rFonts w:cs="TimesNewRomanPSMT"/>
          <w:sz w:val="24"/>
          <w:szCs w:val="24"/>
        </w:rPr>
        <w:t xml:space="preserve"> og</w:t>
      </w:r>
      <w:r w:rsidR="003911FC">
        <w:rPr>
          <w:rFonts w:cs="TimesNewRomanPSMT"/>
          <w:sz w:val="24"/>
          <w:szCs w:val="24"/>
        </w:rPr>
        <w:t xml:space="preserve"> </w:t>
      </w:r>
      <w:r w:rsidR="00FE29EF">
        <w:rPr>
          <w:rFonts w:cs="TimesNewRomanPSMT"/>
          <w:sz w:val="24"/>
          <w:szCs w:val="24"/>
        </w:rPr>
        <w:t>8fv</w:t>
      </w:r>
      <w:r w:rsidR="003911FC">
        <w:rPr>
          <w:rFonts w:cs="TimesNewRomanPSMT"/>
          <w:sz w:val="24"/>
          <w:szCs w:val="24"/>
        </w:rPr>
        <w:t xml:space="preserve"> </w:t>
      </w:r>
      <w:proofErr w:type="spellStart"/>
      <w:r w:rsidR="003911FC">
        <w:rPr>
          <w:rFonts w:cs="TimesNewRomanPSMT"/>
          <w:sz w:val="24"/>
          <w:szCs w:val="24"/>
        </w:rPr>
        <w:t>By</w:t>
      </w:r>
      <w:r w:rsidR="00571B2C">
        <w:rPr>
          <w:rFonts w:cs="TimesNewRomanPSMT"/>
          <w:sz w:val="24"/>
          <w:szCs w:val="24"/>
        </w:rPr>
        <w:t>-</w:t>
      </w:r>
      <w:r w:rsidR="003911FC">
        <w:rPr>
          <w:rFonts w:cs="TimesNewRomanPSMT"/>
          <w:sz w:val="24"/>
          <w:szCs w:val="24"/>
        </w:rPr>
        <w:t>bjerg</w:t>
      </w:r>
      <w:proofErr w:type="spellEnd"/>
      <w:r w:rsidR="003911FC">
        <w:rPr>
          <w:rFonts w:cs="TimesNewRomanPSMT"/>
          <w:sz w:val="24"/>
          <w:szCs w:val="24"/>
        </w:rPr>
        <w:t xml:space="preserve"> By, Orø. Endvidere matr.nr. 2o, 2q, del af 2b, del af 3e, del af 6a </w:t>
      </w:r>
      <w:r w:rsidR="00FE29EF">
        <w:rPr>
          <w:rFonts w:cs="TimesNewRomanPSMT"/>
          <w:sz w:val="24"/>
          <w:szCs w:val="24"/>
        </w:rPr>
        <w:t xml:space="preserve">og 16 </w:t>
      </w:r>
      <w:r w:rsidR="003911FC">
        <w:rPr>
          <w:rFonts w:cs="TimesNewRomanPSMT"/>
          <w:sz w:val="24"/>
          <w:szCs w:val="24"/>
        </w:rPr>
        <w:t>Gamløse By, Orø, samt del af 5 d, del af 11c, del af 6e, 9d, del af 9a, 8c, del af 8a, del af 7</w:t>
      </w:r>
      <w:r w:rsidR="00E90B35">
        <w:rPr>
          <w:rFonts w:cs="TimesNewRomanPSMT"/>
          <w:sz w:val="24"/>
          <w:szCs w:val="24"/>
        </w:rPr>
        <w:t>a</w:t>
      </w:r>
      <w:r w:rsidR="003911FC">
        <w:rPr>
          <w:rFonts w:cs="TimesNewRomanPSMT"/>
          <w:sz w:val="24"/>
          <w:szCs w:val="24"/>
        </w:rPr>
        <w:t xml:space="preserve">, del af 12b, del af 6a, del af 2a, del af 2b, del af 11a, del af 2ao, del af 2ap, del af 2aq, del af 2ar, del af 2as, del af 2at, del af </w:t>
      </w:r>
      <w:r w:rsidR="003911FC">
        <w:rPr>
          <w:rFonts w:cs="TimesNewRomanPSMT"/>
          <w:sz w:val="24"/>
          <w:szCs w:val="24"/>
        </w:rPr>
        <w:lastRenderedPageBreak/>
        <w:t>2au, del af 2av, del af 2ax, del af 2ay, del af 2aæ, del af 2bm, del af 2bl, del af 3e, del af 3bd, del af 3ay, del af 3an, del af 3br, del af 3am, 3cz, del af 3cx</w:t>
      </w:r>
      <w:r w:rsidR="00FE29EF">
        <w:rPr>
          <w:rFonts w:cs="TimesNewRomanPSMT"/>
          <w:sz w:val="24"/>
          <w:szCs w:val="24"/>
        </w:rPr>
        <w:t xml:space="preserve"> og</w:t>
      </w:r>
      <w:r w:rsidR="003911FC">
        <w:rPr>
          <w:rFonts w:cs="TimesNewRomanPSMT"/>
          <w:sz w:val="24"/>
          <w:szCs w:val="24"/>
        </w:rPr>
        <w:t xml:space="preserve"> del af 3cv Næsby By, Orø</w:t>
      </w:r>
      <w:r w:rsidR="00FE29EF">
        <w:rPr>
          <w:rFonts w:cs="TimesNewRomanPSMT"/>
          <w:sz w:val="24"/>
          <w:szCs w:val="24"/>
        </w:rPr>
        <w:t>.</w:t>
      </w:r>
      <w:r w:rsidR="003911FC">
        <w:rPr>
          <w:rFonts w:cs="TimesNewRomanPSMT"/>
          <w:sz w:val="24"/>
          <w:szCs w:val="24"/>
        </w:rPr>
        <w:t xml:space="preserve">          </w:t>
      </w:r>
    </w:p>
    <w:p w:rsidR="00092810" w:rsidRDefault="00092810" w:rsidP="004557DB">
      <w:pPr>
        <w:rPr>
          <w:sz w:val="24"/>
          <w:szCs w:val="24"/>
        </w:rPr>
      </w:pPr>
    </w:p>
    <w:p w:rsidR="009C283D" w:rsidRPr="00FF5936" w:rsidRDefault="00245AA6" w:rsidP="004557DB">
      <w:pPr>
        <w:rPr>
          <w:b/>
          <w:sz w:val="24"/>
          <w:szCs w:val="24"/>
        </w:rPr>
      </w:pPr>
      <w:r>
        <w:rPr>
          <w:b/>
          <w:sz w:val="24"/>
          <w:szCs w:val="24"/>
        </w:rPr>
        <w:t xml:space="preserve">§ </w:t>
      </w:r>
      <w:r w:rsidR="009C283D" w:rsidRPr="00FF5936">
        <w:rPr>
          <w:b/>
          <w:sz w:val="24"/>
          <w:szCs w:val="24"/>
        </w:rPr>
        <w:t>1 Fredningens formål</w:t>
      </w:r>
    </w:p>
    <w:p w:rsidR="009C283D" w:rsidRPr="00FF5936" w:rsidRDefault="009C283D" w:rsidP="004557DB">
      <w:pPr>
        <w:rPr>
          <w:sz w:val="24"/>
          <w:szCs w:val="24"/>
        </w:rPr>
      </w:pPr>
    </w:p>
    <w:p w:rsidR="009C283D" w:rsidRPr="00FF5936" w:rsidRDefault="009C283D" w:rsidP="004557DB">
      <w:pPr>
        <w:rPr>
          <w:b/>
          <w:sz w:val="24"/>
          <w:szCs w:val="24"/>
        </w:rPr>
      </w:pPr>
      <w:r w:rsidRPr="00FF5936">
        <w:rPr>
          <w:b/>
          <w:sz w:val="24"/>
          <w:szCs w:val="24"/>
        </w:rPr>
        <w:t xml:space="preserve">Formålet med fredningen er: </w:t>
      </w:r>
    </w:p>
    <w:p w:rsidR="009C283D" w:rsidRPr="00FF5936" w:rsidRDefault="009C283D" w:rsidP="004557DB">
      <w:pPr>
        <w:rPr>
          <w:b/>
          <w:sz w:val="24"/>
          <w:szCs w:val="24"/>
        </w:rPr>
      </w:pPr>
    </w:p>
    <w:p w:rsidR="009C283D" w:rsidRPr="00FF5936" w:rsidRDefault="009C283D" w:rsidP="004557DB">
      <w:pPr>
        <w:pStyle w:val="Listeafsnit"/>
        <w:numPr>
          <w:ilvl w:val="0"/>
          <w:numId w:val="23"/>
        </w:numPr>
        <w:rPr>
          <w:rFonts w:eastAsiaTheme="minorHAnsi"/>
          <w:sz w:val="24"/>
          <w:szCs w:val="24"/>
          <w:lang w:eastAsia="en-US"/>
        </w:rPr>
      </w:pPr>
      <w:r w:rsidRPr="00FF5936">
        <w:rPr>
          <w:rFonts w:eastAsiaTheme="minorHAnsi"/>
          <w:sz w:val="24"/>
          <w:szCs w:val="24"/>
          <w:lang w:eastAsia="en-US"/>
        </w:rPr>
        <w:t xml:space="preserve">at bevare områdets naturtyper for at fastholde og skabe et artsrigt plante- og dyreliv, herunder at sikre mulighed for pleje af områdets naturtyper. </w:t>
      </w:r>
    </w:p>
    <w:p w:rsidR="009C283D" w:rsidRPr="00FF5936" w:rsidRDefault="009C283D" w:rsidP="004557DB">
      <w:pPr>
        <w:rPr>
          <w:rFonts w:eastAsiaTheme="minorHAnsi"/>
          <w:sz w:val="24"/>
          <w:szCs w:val="24"/>
          <w:lang w:eastAsia="en-US"/>
        </w:rPr>
      </w:pPr>
    </w:p>
    <w:p w:rsidR="009C283D" w:rsidRPr="00FF5936" w:rsidRDefault="009C283D" w:rsidP="004557DB">
      <w:pPr>
        <w:pStyle w:val="Listeafsnit"/>
        <w:numPr>
          <w:ilvl w:val="0"/>
          <w:numId w:val="23"/>
        </w:numPr>
        <w:rPr>
          <w:sz w:val="24"/>
          <w:szCs w:val="24"/>
        </w:rPr>
      </w:pPr>
      <w:r w:rsidRPr="00FF5936">
        <w:rPr>
          <w:sz w:val="24"/>
          <w:szCs w:val="24"/>
        </w:rPr>
        <w:t xml:space="preserve">at medvirke til at sikre eller genoprette en gunstig bevaringsstatus for de plante- og dyrearter, som er omfattet af Habitatdirektivet (Rådets direktiv 92/43/EØF), herunder at sikre, at </w:t>
      </w:r>
      <w:r w:rsidRPr="00FF5936">
        <w:rPr>
          <w:rFonts w:eastAsiaTheme="minorHAnsi"/>
          <w:sz w:val="24"/>
          <w:szCs w:val="24"/>
          <w:lang w:eastAsia="en-US"/>
        </w:rPr>
        <w:t xml:space="preserve">arten </w:t>
      </w:r>
      <w:proofErr w:type="spellStart"/>
      <w:r w:rsidRPr="00FF5936">
        <w:rPr>
          <w:rFonts w:eastAsiaTheme="minorHAnsi"/>
          <w:sz w:val="24"/>
          <w:szCs w:val="24"/>
          <w:lang w:eastAsia="en-US"/>
        </w:rPr>
        <w:t>mygblomst</w:t>
      </w:r>
      <w:proofErr w:type="spellEnd"/>
      <w:r w:rsidRPr="00FF5936">
        <w:rPr>
          <w:rFonts w:eastAsiaTheme="minorHAnsi"/>
          <w:sz w:val="24"/>
          <w:szCs w:val="24"/>
          <w:lang w:eastAsia="en-US"/>
        </w:rPr>
        <w:t xml:space="preserve"> (</w:t>
      </w:r>
      <w:r w:rsidRPr="00FF5936">
        <w:rPr>
          <w:rFonts w:eastAsiaTheme="minorHAnsi"/>
          <w:i/>
          <w:sz w:val="24"/>
          <w:szCs w:val="24"/>
          <w:lang w:eastAsia="en-US"/>
        </w:rPr>
        <w:t xml:space="preserve">Liparis </w:t>
      </w:r>
      <w:proofErr w:type="spellStart"/>
      <w:r w:rsidRPr="00FF5936">
        <w:rPr>
          <w:rFonts w:eastAsiaTheme="minorHAnsi"/>
          <w:i/>
          <w:sz w:val="24"/>
          <w:szCs w:val="24"/>
          <w:lang w:eastAsia="en-US"/>
        </w:rPr>
        <w:t>loeselii</w:t>
      </w:r>
      <w:proofErr w:type="spellEnd"/>
      <w:r w:rsidRPr="00FF5936">
        <w:rPr>
          <w:rFonts w:eastAsiaTheme="minorHAnsi"/>
          <w:sz w:val="24"/>
          <w:szCs w:val="24"/>
          <w:lang w:eastAsia="en-US"/>
        </w:rPr>
        <w:t xml:space="preserve">) opnår og opretholder en gunstig </w:t>
      </w:r>
      <w:r w:rsidRPr="00FF5936">
        <w:rPr>
          <w:sz w:val="24"/>
          <w:szCs w:val="24"/>
        </w:rPr>
        <w:t>bevaringsstatus i kerneområdet.</w:t>
      </w:r>
    </w:p>
    <w:p w:rsidR="009C283D" w:rsidRPr="00FF5936" w:rsidRDefault="009C283D" w:rsidP="004557DB">
      <w:pPr>
        <w:rPr>
          <w:sz w:val="24"/>
          <w:szCs w:val="24"/>
        </w:rPr>
      </w:pPr>
    </w:p>
    <w:p w:rsidR="009C283D" w:rsidRPr="00FF5936" w:rsidRDefault="009C283D" w:rsidP="004557DB">
      <w:pPr>
        <w:pStyle w:val="Listeafsnit"/>
        <w:numPr>
          <w:ilvl w:val="0"/>
          <w:numId w:val="23"/>
        </w:numPr>
        <w:rPr>
          <w:sz w:val="24"/>
          <w:szCs w:val="24"/>
        </w:rPr>
      </w:pPr>
      <w:r w:rsidRPr="00FF5936">
        <w:rPr>
          <w:sz w:val="24"/>
          <w:szCs w:val="24"/>
        </w:rPr>
        <w:t>at sikre og forbedre yngle- og rasteområderne for grønbroget tudse (</w:t>
      </w:r>
      <w:proofErr w:type="spellStart"/>
      <w:r w:rsidRPr="00FF5936">
        <w:rPr>
          <w:i/>
          <w:sz w:val="24"/>
          <w:szCs w:val="24"/>
        </w:rPr>
        <w:t>Pseudepidalea</w:t>
      </w:r>
      <w:proofErr w:type="spellEnd"/>
      <w:r w:rsidRPr="00FF5936">
        <w:rPr>
          <w:i/>
          <w:sz w:val="24"/>
          <w:szCs w:val="24"/>
        </w:rPr>
        <w:t xml:space="preserve"> viridis</w:t>
      </w:r>
      <w:r w:rsidRPr="00FF5936">
        <w:rPr>
          <w:sz w:val="24"/>
          <w:szCs w:val="24"/>
        </w:rPr>
        <w:t>), der er omfattet af Habitatdirektivets bilag IV.</w:t>
      </w:r>
    </w:p>
    <w:p w:rsidR="009C283D" w:rsidRPr="00FF5936" w:rsidRDefault="009C283D" w:rsidP="004557DB">
      <w:pPr>
        <w:rPr>
          <w:sz w:val="24"/>
          <w:szCs w:val="24"/>
        </w:rPr>
      </w:pPr>
    </w:p>
    <w:p w:rsidR="009C283D" w:rsidRPr="00FF5936" w:rsidRDefault="009C283D" w:rsidP="004557DB">
      <w:pPr>
        <w:pStyle w:val="Listeafsnit"/>
        <w:numPr>
          <w:ilvl w:val="0"/>
          <w:numId w:val="23"/>
        </w:numPr>
        <w:rPr>
          <w:rFonts w:eastAsiaTheme="minorHAnsi"/>
          <w:sz w:val="24"/>
          <w:szCs w:val="24"/>
          <w:lang w:eastAsia="en-US"/>
        </w:rPr>
      </w:pPr>
      <w:r w:rsidRPr="00FF5936">
        <w:rPr>
          <w:sz w:val="24"/>
          <w:szCs w:val="24"/>
        </w:rPr>
        <w:t>at sikre øerne og holmene som forstyrrelsesfrie yngleområder for kystfugle herunder at sikre gunstig bevaringsstatus for klyde (</w:t>
      </w:r>
      <w:proofErr w:type="spellStart"/>
      <w:r w:rsidRPr="00FF5936">
        <w:rPr>
          <w:i/>
          <w:sz w:val="24"/>
          <w:szCs w:val="24"/>
        </w:rPr>
        <w:t>Recurvirostra</w:t>
      </w:r>
      <w:proofErr w:type="spellEnd"/>
      <w:r w:rsidRPr="00FF5936">
        <w:rPr>
          <w:i/>
          <w:sz w:val="24"/>
          <w:szCs w:val="24"/>
        </w:rPr>
        <w:t xml:space="preserve"> </w:t>
      </w:r>
      <w:proofErr w:type="spellStart"/>
      <w:r w:rsidRPr="00FF5936">
        <w:rPr>
          <w:i/>
          <w:sz w:val="24"/>
          <w:szCs w:val="24"/>
        </w:rPr>
        <w:t>avosetta</w:t>
      </w:r>
      <w:proofErr w:type="spellEnd"/>
      <w:r w:rsidRPr="00FF5936">
        <w:rPr>
          <w:sz w:val="24"/>
          <w:szCs w:val="24"/>
        </w:rPr>
        <w:t xml:space="preserve">), </w:t>
      </w:r>
      <w:proofErr w:type="spellStart"/>
      <w:r w:rsidRPr="00FF5936">
        <w:rPr>
          <w:sz w:val="24"/>
          <w:szCs w:val="24"/>
        </w:rPr>
        <w:t>fjordterne</w:t>
      </w:r>
      <w:proofErr w:type="spellEnd"/>
      <w:r w:rsidRPr="00FF5936">
        <w:rPr>
          <w:sz w:val="24"/>
          <w:szCs w:val="24"/>
        </w:rPr>
        <w:t xml:space="preserve"> (</w:t>
      </w:r>
      <w:proofErr w:type="spellStart"/>
      <w:r w:rsidRPr="00FF5936">
        <w:rPr>
          <w:i/>
          <w:sz w:val="24"/>
          <w:szCs w:val="24"/>
        </w:rPr>
        <w:t>Sterna</w:t>
      </w:r>
      <w:proofErr w:type="spellEnd"/>
      <w:r w:rsidRPr="00FF5936">
        <w:rPr>
          <w:i/>
          <w:sz w:val="24"/>
          <w:szCs w:val="24"/>
        </w:rPr>
        <w:t xml:space="preserve"> </w:t>
      </w:r>
      <w:proofErr w:type="spellStart"/>
      <w:r w:rsidRPr="00FF5936">
        <w:rPr>
          <w:i/>
          <w:sz w:val="24"/>
          <w:szCs w:val="24"/>
        </w:rPr>
        <w:t>hirundo</w:t>
      </w:r>
      <w:proofErr w:type="spellEnd"/>
      <w:r w:rsidRPr="00FF5936">
        <w:rPr>
          <w:sz w:val="24"/>
          <w:szCs w:val="24"/>
        </w:rPr>
        <w:t xml:space="preserve">) og </w:t>
      </w:r>
      <w:proofErr w:type="spellStart"/>
      <w:r w:rsidRPr="00FF5936">
        <w:rPr>
          <w:sz w:val="24"/>
          <w:szCs w:val="24"/>
        </w:rPr>
        <w:t>havterne</w:t>
      </w:r>
      <w:proofErr w:type="spellEnd"/>
      <w:r w:rsidRPr="00FF5936">
        <w:rPr>
          <w:rFonts w:eastAsiaTheme="minorHAnsi"/>
          <w:sz w:val="24"/>
          <w:szCs w:val="24"/>
          <w:lang w:eastAsia="en-US"/>
        </w:rPr>
        <w:t xml:space="preserve"> (</w:t>
      </w:r>
      <w:proofErr w:type="spellStart"/>
      <w:r w:rsidRPr="00FF5936">
        <w:rPr>
          <w:rFonts w:eastAsiaTheme="minorHAnsi"/>
          <w:i/>
          <w:sz w:val="24"/>
          <w:szCs w:val="24"/>
          <w:lang w:eastAsia="en-US"/>
        </w:rPr>
        <w:t>Sterna</w:t>
      </w:r>
      <w:proofErr w:type="spellEnd"/>
      <w:r w:rsidRPr="00FF5936">
        <w:rPr>
          <w:rFonts w:eastAsiaTheme="minorHAnsi"/>
          <w:i/>
          <w:sz w:val="24"/>
          <w:szCs w:val="24"/>
          <w:lang w:eastAsia="en-US"/>
        </w:rPr>
        <w:t xml:space="preserve"> </w:t>
      </w:r>
      <w:proofErr w:type="spellStart"/>
      <w:r w:rsidRPr="00FF5936">
        <w:rPr>
          <w:rFonts w:eastAsiaTheme="minorHAnsi"/>
          <w:i/>
          <w:sz w:val="24"/>
          <w:szCs w:val="24"/>
          <w:lang w:eastAsia="en-US"/>
        </w:rPr>
        <w:t>paradisaea</w:t>
      </w:r>
      <w:proofErr w:type="spellEnd"/>
      <w:r w:rsidRPr="00FF5936">
        <w:rPr>
          <w:rFonts w:eastAsiaTheme="minorHAnsi"/>
          <w:sz w:val="24"/>
          <w:szCs w:val="24"/>
          <w:lang w:eastAsia="en-US"/>
        </w:rPr>
        <w:t>), der er opført på bilag I under Fuglebeskyttelsesdirektivet (Rådets direktiv 79/409).</w:t>
      </w:r>
    </w:p>
    <w:p w:rsidR="009C283D" w:rsidRPr="00FF5936" w:rsidRDefault="009C283D" w:rsidP="004557DB">
      <w:pPr>
        <w:rPr>
          <w:rFonts w:eastAsiaTheme="minorHAnsi"/>
          <w:sz w:val="24"/>
          <w:szCs w:val="24"/>
          <w:lang w:eastAsia="en-US"/>
        </w:rPr>
      </w:pPr>
    </w:p>
    <w:p w:rsidR="009C283D" w:rsidRPr="00FF5936" w:rsidRDefault="009C283D" w:rsidP="004557DB">
      <w:pPr>
        <w:pStyle w:val="Listeafsnit"/>
        <w:numPr>
          <w:ilvl w:val="0"/>
          <w:numId w:val="23"/>
        </w:numPr>
        <w:rPr>
          <w:rFonts w:eastAsiaTheme="minorHAnsi"/>
          <w:sz w:val="24"/>
          <w:szCs w:val="24"/>
          <w:lang w:eastAsia="en-US"/>
        </w:rPr>
      </w:pPr>
      <w:r w:rsidRPr="00FF5936">
        <w:rPr>
          <w:rFonts w:eastAsiaTheme="minorHAnsi"/>
          <w:sz w:val="24"/>
          <w:szCs w:val="24"/>
          <w:lang w:eastAsia="en-US"/>
        </w:rPr>
        <w:t>at fastholde og forbedre adgangsmulighederne for offentligheden gennem et veludbygget stisystem samt sikre og forbedre offentlighedens muligheder for friluftsaktiviteter.</w:t>
      </w:r>
    </w:p>
    <w:p w:rsidR="009C283D" w:rsidRPr="00FF5936" w:rsidRDefault="009C283D" w:rsidP="004557DB">
      <w:pPr>
        <w:rPr>
          <w:rFonts w:eastAsiaTheme="minorHAnsi"/>
          <w:sz w:val="24"/>
          <w:szCs w:val="24"/>
          <w:lang w:eastAsia="en-US"/>
        </w:rPr>
      </w:pPr>
    </w:p>
    <w:p w:rsidR="009C283D" w:rsidRPr="00FF5936" w:rsidRDefault="009C283D" w:rsidP="004557DB">
      <w:pPr>
        <w:rPr>
          <w:b/>
          <w:sz w:val="24"/>
          <w:szCs w:val="24"/>
        </w:rPr>
      </w:pPr>
      <w:r w:rsidRPr="00FF5936">
        <w:rPr>
          <w:b/>
          <w:sz w:val="24"/>
          <w:szCs w:val="24"/>
        </w:rPr>
        <w:t>§ 2 Fredningsområdet</w:t>
      </w:r>
    </w:p>
    <w:p w:rsidR="005F3CD6" w:rsidRDefault="005F3CD6" w:rsidP="004557DB">
      <w:pPr>
        <w:rPr>
          <w:sz w:val="24"/>
          <w:szCs w:val="24"/>
        </w:rPr>
      </w:pPr>
    </w:p>
    <w:p w:rsidR="009C283D" w:rsidRPr="00FF5936" w:rsidRDefault="009C283D" w:rsidP="004557DB">
      <w:pPr>
        <w:rPr>
          <w:sz w:val="24"/>
          <w:szCs w:val="24"/>
        </w:rPr>
      </w:pPr>
      <w:r w:rsidRPr="00FF5936">
        <w:rPr>
          <w:sz w:val="24"/>
          <w:szCs w:val="24"/>
        </w:rPr>
        <w:t xml:space="preserve">Fredningsområdet afgrænses som vist på kortbilag 1a og 1b. </w:t>
      </w:r>
    </w:p>
    <w:p w:rsidR="009C283D" w:rsidRPr="00FF5936" w:rsidRDefault="009C283D" w:rsidP="004557DB">
      <w:pPr>
        <w:rPr>
          <w:sz w:val="24"/>
          <w:szCs w:val="24"/>
        </w:rPr>
      </w:pPr>
    </w:p>
    <w:p w:rsidR="009C283D" w:rsidRPr="00FF5936" w:rsidRDefault="009C283D" w:rsidP="004557DB">
      <w:pPr>
        <w:rPr>
          <w:b/>
          <w:sz w:val="24"/>
          <w:szCs w:val="24"/>
        </w:rPr>
      </w:pPr>
      <w:r w:rsidRPr="00FF5936">
        <w:rPr>
          <w:b/>
          <w:sz w:val="24"/>
          <w:szCs w:val="24"/>
        </w:rPr>
        <w:t>§ 3 Bevaring af området</w:t>
      </w:r>
    </w:p>
    <w:p w:rsidR="009C283D" w:rsidRPr="00FF5936" w:rsidRDefault="009C283D" w:rsidP="004557DB">
      <w:pPr>
        <w:rPr>
          <w:b/>
          <w:sz w:val="24"/>
          <w:szCs w:val="24"/>
        </w:rPr>
      </w:pPr>
    </w:p>
    <w:p w:rsidR="009C283D" w:rsidRPr="00FF5936" w:rsidRDefault="009C283D" w:rsidP="004557DB">
      <w:pPr>
        <w:autoSpaceDE w:val="0"/>
        <w:autoSpaceDN w:val="0"/>
        <w:adjustRightInd w:val="0"/>
        <w:rPr>
          <w:rFonts w:eastAsiaTheme="minorHAnsi"/>
          <w:sz w:val="24"/>
          <w:szCs w:val="24"/>
          <w:lang w:eastAsia="en-US"/>
        </w:rPr>
      </w:pPr>
      <w:r w:rsidRPr="00FF5936">
        <w:rPr>
          <w:rFonts w:eastAsiaTheme="minorHAnsi"/>
          <w:sz w:val="24"/>
          <w:szCs w:val="24"/>
          <w:lang w:eastAsia="en-US"/>
        </w:rPr>
        <w:t>Området skal bevares i den nuværende tilstand, medmindre en tilstandsændring er påbudt eller tilladt i de følgende bestemmelser eller tillades ved dispensation. Dog er fredningen ikke til hinder for, at der kan ske naturgenopretning i området, når denne fremmer fredningens formål. Fx kan der genskabes og etableres nye ynglesøer til grønbroget tudse m.fl.</w:t>
      </w:r>
    </w:p>
    <w:p w:rsidR="009C283D" w:rsidRPr="00FF5936" w:rsidRDefault="009C283D" w:rsidP="004557DB">
      <w:pPr>
        <w:autoSpaceDE w:val="0"/>
        <w:autoSpaceDN w:val="0"/>
        <w:adjustRightInd w:val="0"/>
        <w:rPr>
          <w:rFonts w:eastAsiaTheme="minorHAnsi"/>
          <w:sz w:val="24"/>
          <w:szCs w:val="24"/>
          <w:lang w:eastAsia="en-US"/>
        </w:rPr>
      </w:pPr>
    </w:p>
    <w:p w:rsidR="009C283D" w:rsidRPr="00FF5936" w:rsidRDefault="009C283D" w:rsidP="004557DB">
      <w:pPr>
        <w:rPr>
          <w:b/>
          <w:sz w:val="24"/>
          <w:szCs w:val="24"/>
        </w:rPr>
      </w:pPr>
      <w:r w:rsidRPr="00FF5936">
        <w:rPr>
          <w:b/>
          <w:sz w:val="24"/>
          <w:szCs w:val="24"/>
        </w:rPr>
        <w:t>§ 4 Arealernes drift og anvendelse, jf. kortbilag 2</w:t>
      </w:r>
    </w:p>
    <w:p w:rsidR="005F3CD6" w:rsidRDefault="005F3CD6" w:rsidP="005F3CD6">
      <w:pPr>
        <w:pStyle w:val="Listeafsnit"/>
        <w:autoSpaceDE w:val="0"/>
        <w:autoSpaceDN w:val="0"/>
        <w:adjustRightInd w:val="0"/>
        <w:ind w:left="360"/>
        <w:jc w:val="both"/>
        <w:rPr>
          <w:rFonts w:eastAsiaTheme="minorHAnsi"/>
          <w:sz w:val="24"/>
          <w:szCs w:val="24"/>
          <w:lang w:eastAsia="en-US"/>
        </w:rPr>
      </w:pPr>
    </w:p>
    <w:p w:rsidR="009C283D" w:rsidRPr="00FF5936" w:rsidRDefault="009C283D" w:rsidP="005F3CD6">
      <w:pPr>
        <w:pStyle w:val="Listeafsnit"/>
        <w:numPr>
          <w:ilvl w:val="0"/>
          <w:numId w:val="33"/>
        </w:numPr>
        <w:autoSpaceDE w:val="0"/>
        <w:autoSpaceDN w:val="0"/>
        <w:adjustRightInd w:val="0"/>
        <w:ind w:left="360"/>
        <w:jc w:val="both"/>
        <w:rPr>
          <w:rFonts w:eastAsiaTheme="minorHAnsi"/>
          <w:sz w:val="24"/>
          <w:szCs w:val="24"/>
          <w:lang w:eastAsia="en-US"/>
        </w:rPr>
      </w:pPr>
      <w:r w:rsidRPr="00FF5936">
        <w:rPr>
          <w:rFonts w:eastAsiaTheme="minorHAnsi"/>
          <w:sz w:val="24"/>
          <w:szCs w:val="24"/>
          <w:lang w:eastAsia="en-US"/>
        </w:rPr>
        <w:t xml:space="preserve">Arealer omfattet af </w:t>
      </w:r>
      <w:r w:rsidR="004076DB">
        <w:rPr>
          <w:rFonts w:eastAsiaTheme="minorHAnsi"/>
          <w:sz w:val="24"/>
          <w:szCs w:val="24"/>
          <w:lang w:eastAsia="en-US"/>
        </w:rPr>
        <w:t>n</w:t>
      </w:r>
      <w:r w:rsidRPr="00FF5936">
        <w:rPr>
          <w:rFonts w:eastAsiaTheme="minorHAnsi"/>
          <w:sz w:val="24"/>
          <w:szCs w:val="24"/>
          <w:lang w:eastAsia="en-US"/>
        </w:rPr>
        <w:t xml:space="preserve">aturbeskyttelseslovens § 3 må ikke omlægges, gødskes, sprøjtes eller kalkes. Arealerne holdes lysåbne. </w:t>
      </w:r>
    </w:p>
    <w:p w:rsidR="009C283D" w:rsidRPr="00FF5936" w:rsidRDefault="009C283D" w:rsidP="005F3CD6">
      <w:pPr>
        <w:pStyle w:val="Listeafsnit"/>
        <w:ind w:left="360"/>
        <w:jc w:val="both"/>
        <w:rPr>
          <w:rFonts w:eastAsiaTheme="minorHAnsi"/>
          <w:sz w:val="24"/>
          <w:szCs w:val="24"/>
          <w:lang w:eastAsia="en-US"/>
        </w:rPr>
      </w:pPr>
    </w:p>
    <w:p w:rsidR="009C283D" w:rsidRPr="00FF5936" w:rsidRDefault="009C283D" w:rsidP="005F3CD6">
      <w:pPr>
        <w:pStyle w:val="Listeafsnit"/>
        <w:numPr>
          <w:ilvl w:val="0"/>
          <w:numId w:val="33"/>
        </w:numPr>
        <w:autoSpaceDE w:val="0"/>
        <w:autoSpaceDN w:val="0"/>
        <w:adjustRightInd w:val="0"/>
        <w:ind w:left="360"/>
        <w:jc w:val="both"/>
        <w:rPr>
          <w:rFonts w:eastAsiaTheme="minorHAnsi"/>
          <w:sz w:val="24"/>
          <w:szCs w:val="24"/>
          <w:lang w:eastAsia="en-US"/>
        </w:rPr>
      </w:pPr>
      <w:r w:rsidRPr="00FF5936">
        <w:rPr>
          <w:rFonts w:eastAsiaTheme="minorHAnsi"/>
          <w:sz w:val="24"/>
          <w:szCs w:val="24"/>
          <w:lang w:eastAsia="en-US"/>
        </w:rPr>
        <w:t>Landbrugsarealer på del af matr.nr. 1c Bybjerg By, Orø og matr.nr. 1e Bybjerg By, Orø samt del af matr.nr. 8a Næsby By, Orø må ikke tilplantes eller dyrkes med udsigt</w:t>
      </w:r>
      <w:r w:rsidR="0051274D">
        <w:rPr>
          <w:rFonts w:eastAsiaTheme="minorHAnsi"/>
          <w:sz w:val="24"/>
          <w:szCs w:val="24"/>
          <w:lang w:eastAsia="en-US"/>
        </w:rPr>
        <w:t>s</w:t>
      </w:r>
      <w:r w:rsidRPr="00FF5936">
        <w:rPr>
          <w:rFonts w:eastAsiaTheme="minorHAnsi"/>
          <w:sz w:val="24"/>
          <w:szCs w:val="24"/>
          <w:lang w:eastAsia="en-US"/>
        </w:rPr>
        <w:t>hæmmende afgrøder som eksempelvis elefantgræs, energipil mv., jf. kortbilag 2.</w:t>
      </w:r>
      <w:r w:rsidR="00B01A9D">
        <w:rPr>
          <w:rFonts w:eastAsiaTheme="minorHAnsi"/>
          <w:sz w:val="24"/>
          <w:szCs w:val="24"/>
          <w:lang w:eastAsia="en-US"/>
        </w:rPr>
        <w:t xml:space="preserve"> Det er dog tilladt at dyrke majs.</w:t>
      </w:r>
      <w:r w:rsidRPr="00FF5936">
        <w:rPr>
          <w:rFonts w:eastAsiaTheme="minorHAnsi"/>
          <w:sz w:val="24"/>
          <w:szCs w:val="24"/>
          <w:lang w:eastAsia="en-US"/>
        </w:rPr>
        <w:t xml:space="preserve"> </w:t>
      </w:r>
    </w:p>
    <w:p w:rsidR="009C283D" w:rsidRPr="00FF5936" w:rsidRDefault="009C283D" w:rsidP="005F3CD6">
      <w:pPr>
        <w:pStyle w:val="Listeafsnit"/>
        <w:ind w:left="66"/>
        <w:jc w:val="both"/>
        <w:rPr>
          <w:rFonts w:eastAsiaTheme="minorHAnsi"/>
          <w:sz w:val="24"/>
          <w:szCs w:val="24"/>
          <w:lang w:eastAsia="en-US"/>
        </w:rPr>
      </w:pPr>
    </w:p>
    <w:p w:rsidR="009C283D" w:rsidRPr="00FF5936" w:rsidRDefault="009C283D" w:rsidP="005F3CD6">
      <w:pPr>
        <w:pStyle w:val="Listeafsnit"/>
        <w:numPr>
          <w:ilvl w:val="0"/>
          <w:numId w:val="33"/>
        </w:numPr>
        <w:autoSpaceDE w:val="0"/>
        <w:autoSpaceDN w:val="0"/>
        <w:adjustRightInd w:val="0"/>
        <w:ind w:left="360"/>
        <w:jc w:val="both"/>
        <w:rPr>
          <w:rFonts w:eastAsiaTheme="minorHAnsi"/>
          <w:sz w:val="24"/>
          <w:szCs w:val="24"/>
          <w:lang w:eastAsia="en-US"/>
        </w:rPr>
      </w:pPr>
      <w:r w:rsidRPr="00FF5936">
        <w:rPr>
          <w:rFonts w:eastAsiaTheme="minorHAnsi"/>
          <w:sz w:val="24"/>
          <w:szCs w:val="24"/>
          <w:lang w:eastAsia="en-US"/>
        </w:rPr>
        <w:t>Landbrugsar</w:t>
      </w:r>
      <w:r w:rsidR="0051274D">
        <w:rPr>
          <w:rFonts w:eastAsiaTheme="minorHAnsi"/>
          <w:sz w:val="24"/>
          <w:szCs w:val="24"/>
          <w:lang w:eastAsia="en-US"/>
        </w:rPr>
        <w:t>e</w:t>
      </w:r>
      <w:r w:rsidRPr="00FF5936">
        <w:rPr>
          <w:rFonts w:eastAsiaTheme="minorHAnsi"/>
          <w:sz w:val="24"/>
          <w:szCs w:val="24"/>
          <w:lang w:eastAsia="en-US"/>
        </w:rPr>
        <w:t xml:space="preserve">aler på del af matr.nr. 1b Bybjerg By, Orø, </w:t>
      </w:r>
      <w:r w:rsidR="0003360F">
        <w:rPr>
          <w:rFonts w:eastAsiaTheme="minorHAnsi"/>
          <w:sz w:val="24"/>
          <w:szCs w:val="24"/>
          <w:lang w:eastAsia="en-US"/>
        </w:rPr>
        <w:t xml:space="preserve">del af </w:t>
      </w:r>
      <w:r w:rsidRPr="00FF5936">
        <w:rPr>
          <w:rFonts w:eastAsiaTheme="minorHAnsi"/>
          <w:sz w:val="24"/>
          <w:szCs w:val="24"/>
          <w:lang w:eastAsia="en-US"/>
        </w:rPr>
        <w:t xml:space="preserve">matr.nr. 1c, Bybjerg By, Orø, </w:t>
      </w:r>
      <w:r w:rsidR="00923137">
        <w:rPr>
          <w:rFonts w:eastAsiaTheme="minorHAnsi"/>
          <w:sz w:val="24"/>
          <w:szCs w:val="24"/>
          <w:lang w:eastAsia="en-US"/>
        </w:rPr>
        <w:t xml:space="preserve">del af matr.nr. 7a, Næsby By, Orø, </w:t>
      </w:r>
      <w:r w:rsidRPr="00FF5936">
        <w:rPr>
          <w:rFonts w:eastAsiaTheme="minorHAnsi"/>
          <w:sz w:val="24"/>
          <w:szCs w:val="24"/>
          <w:lang w:eastAsia="en-US"/>
        </w:rPr>
        <w:t xml:space="preserve">del af matr.nr. 12b, Næsby By, Orø, del af matr.nr. 6a, Næsby By, </w:t>
      </w:r>
      <w:r w:rsidRPr="00FF5936">
        <w:rPr>
          <w:rFonts w:eastAsiaTheme="minorHAnsi"/>
          <w:sz w:val="24"/>
          <w:szCs w:val="24"/>
          <w:lang w:eastAsia="en-US"/>
        </w:rPr>
        <w:lastRenderedPageBreak/>
        <w:t xml:space="preserve">Orø, </w:t>
      </w:r>
      <w:r w:rsidR="00B01A9D">
        <w:rPr>
          <w:rFonts w:eastAsiaTheme="minorHAnsi"/>
          <w:sz w:val="24"/>
          <w:szCs w:val="24"/>
          <w:lang w:eastAsia="en-US"/>
        </w:rPr>
        <w:t xml:space="preserve">samt </w:t>
      </w:r>
      <w:r w:rsidRPr="00FF5936">
        <w:rPr>
          <w:rFonts w:eastAsiaTheme="minorHAnsi"/>
          <w:sz w:val="24"/>
          <w:szCs w:val="24"/>
          <w:lang w:eastAsia="en-US"/>
        </w:rPr>
        <w:t>del af matr.nr. 2a, Næsby By, Orø</w:t>
      </w:r>
      <w:r w:rsidR="00B01A9D">
        <w:rPr>
          <w:rFonts w:eastAsiaTheme="minorHAnsi"/>
          <w:sz w:val="24"/>
          <w:szCs w:val="24"/>
          <w:lang w:eastAsia="en-US"/>
        </w:rPr>
        <w:t>,</w:t>
      </w:r>
      <w:r w:rsidRPr="00FF5936">
        <w:rPr>
          <w:rFonts w:eastAsiaTheme="minorHAnsi"/>
          <w:sz w:val="24"/>
          <w:szCs w:val="24"/>
          <w:lang w:eastAsia="en-US"/>
        </w:rPr>
        <w:t xml:space="preserve"> skal fastholdes i vedvarende græs eller overgå til lysåben natur, jf. kortbilag 2.</w:t>
      </w:r>
    </w:p>
    <w:p w:rsidR="009C283D" w:rsidRPr="00FF5936" w:rsidRDefault="009C283D" w:rsidP="005F3CD6">
      <w:pPr>
        <w:pStyle w:val="Listeafsnit"/>
        <w:ind w:left="66"/>
        <w:jc w:val="both"/>
        <w:rPr>
          <w:rFonts w:eastAsiaTheme="minorHAnsi"/>
          <w:sz w:val="24"/>
          <w:szCs w:val="24"/>
          <w:lang w:eastAsia="en-US"/>
        </w:rPr>
      </w:pPr>
    </w:p>
    <w:p w:rsidR="009C283D" w:rsidRPr="00FF5936" w:rsidRDefault="009C283D" w:rsidP="005F3CD6">
      <w:pPr>
        <w:pStyle w:val="Listeafsnit"/>
        <w:numPr>
          <w:ilvl w:val="0"/>
          <w:numId w:val="33"/>
        </w:numPr>
        <w:autoSpaceDE w:val="0"/>
        <w:autoSpaceDN w:val="0"/>
        <w:adjustRightInd w:val="0"/>
        <w:ind w:left="360"/>
        <w:jc w:val="both"/>
        <w:rPr>
          <w:rFonts w:eastAsiaTheme="minorHAnsi"/>
          <w:sz w:val="24"/>
          <w:szCs w:val="24"/>
          <w:lang w:eastAsia="en-US"/>
        </w:rPr>
      </w:pPr>
      <w:r w:rsidRPr="00FF5936">
        <w:rPr>
          <w:rFonts w:eastAsiaTheme="minorHAnsi"/>
          <w:sz w:val="24"/>
          <w:szCs w:val="24"/>
          <w:lang w:eastAsia="en-US"/>
        </w:rPr>
        <w:t xml:space="preserve">Der må ikke etableres nye læhegn. Levende hegn på </w:t>
      </w:r>
      <w:r w:rsidR="00B01A9D">
        <w:rPr>
          <w:rFonts w:eastAsiaTheme="minorHAnsi"/>
          <w:sz w:val="24"/>
          <w:szCs w:val="24"/>
          <w:lang w:eastAsia="en-US"/>
        </w:rPr>
        <w:t>matr.</w:t>
      </w:r>
      <w:r w:rsidRPr="00FF5936">
        <w:rPr>
          <w:rFonts w:eastAsiaTheme="minorHAnsi"/>
          <w:sz w:val="24"/>
          <w:szCs w:val="24"/>
          <w:lang w:eastAsia="en-US"/>
        </w:rPr>
        <w:t>nr. 7a Næsby By, Orø, jf. kortbilag 2, skal afdrives senest 6 år efter fredningens gennemførelse. Øvrige læhegn kan fjernes.</w:t>
      </w:r>
    </w:p>
    <w:p w:rsidR="009C283D" w:rsidRPr="00FF5936" w:rsidRDefault="009C283D" w:rsidP="004557DB">
      <w:pPr>
        <w:pStyle w:val="Listeafsnit"/>
        <w:autoSpaceDE w:val="0"/>
        <w:autoSpaceDN w:val="0"/>
        <w:adjustRightInd w:val="0"/>
        <w:ind w:left="426"/>
        <w:rPr>
          <w:rFonts w:eastAsiaTheme="minorHAnsi"/>
          <w:sz w:val="24"/>
          <w:szCs w:val="24"/>
          <w:lang w:eastAsia="en-US"/>
        </w:rPr>
      </w:pPr>
    </w:p>
    <w:p w:rsidR="009C283D" w:rsidRPr="00FF5936" w:rsidRDefault="009C283D" w:rsidP="004557DB">
      <w:pPr>
        <w:rPr>
          <w:b/>
          <w:sz w:val="24"/>
          <w:szCs w:val="24"/>
        </w:rPr>
      </w:pPr>
      <w:r w:rsidRPr="00FF5936">
        <w:rPr>
          <w:b/>
          <w:sz w:val="24"/>
          <w:szCs w:val="24"/>
        </w:rPr>
        <w:t>§ 5 Bebyggelse</w:t>
      </w:r>
    </w:p>
    <w:p w:rsidR="009C283D" w:rsidRPr="00FF5936" w:rsidRDefault="009C283D" w:rsidP="004557DB">
      <w:pPr>
        <w:rPr>
          <w:sz w:val="24"/>
          <w:szCs w:val="24"/>
        </w:rPr>
      </w:pPr>
    </w:p>
    <w:p w:rsidR="009C283D" w:rsidRPr="00FF5936" w:rsidRDefault="009C283D" w:rsidP="005F3CD6">
      <w:pPr>
        <w:pStyle w:val="Listeafsnit"/>
        <w:numPr>
          <w:ilvl w:val="0"/>
          <w:numId w:val="30"/>
        </w:numPr>
        <w:ind w:left="360"/>
        <w:rPr>
          <w:sz w:val="24"/>
          <w:szCs w:val="24"/>
        </w:rPr>
      </w:pPr>
      <w:r w:rsidRPr="00FF5936">
        <w:rPr>
          <w:sz w:val="24"/>
          <w:szCs w:val="24"/>
        </w:rPr>
        <w:t xml:space="preserve">Ny selvstændig bebyggelse, herunder skure, boder, jagthytter og lignende må ikke opføres inden for fredningen. </w:t>
      </w:r>
    </w:p>
    <w:p w:rsidR="009C283D" w:rsidRPr="00FF5936" w:rsidRDefault="009C283D" w:rsidP="005F3CD6">
      <w:pPr>
        <w:pStyle w:val="Listeafsnit"/>
        <w:ind w:left="66" w:hanging="284"/>
        <w:rPr>
          <w:sz w:val="24"/>
          <w:szCs w:val="24"/>
        </w:rPr>
      </w:pPr>
    </w:p>
    <w:p w:rsidR="009C283D" w:rsidRPr="00FF5936" w:rsidRDefault="009C283D" w:rsidP="005F3CD6">
      <w:pPr>
        <w:pStyle w:val="Listeafsnit"/>
        <w:numPr>
          <w:ilvl w:val="0"/>
          <w:numId w:val="30"/>
        </w:numPr>
        <w:ind w:left="360"/>
        <w:rPr>
          <w:sz w:val="24"/>
          <w:szCs w:val="24"/>
        </w:rPr>
      </w:pPr>
      <w:r w:rsidRPr="00FF5936">
        <w:rPr>
          <w:sz w:val="24"/>
          <w:szCs w:val="24"/>
        </w:rPr>
        <w:t xml:space="preserve">Bygninger, som er nødvendige for landbrugsdriften, kan opføres i tilknytning til eksisterende bebyggelse efter forudgående godkendelse af Fredningsnævnet for så vidt angår byggeriets udformning, størrelse og placering. </w:t>
      </w:r>
    </w:p>
    <w:p w:rsidR="009C283D" w:rsidRPr="00FF5936" w:rsidRDefault="009C283D" w:rsidP="005F3CD6">
      <w:pPr>
        <w:pStyle w:val="Listeafsnit"/>
        <w:ind w:left="66" w:hanging="284"/>
        <w:rPr>
          <w:sz w:val="24"/>
          <w:szCs w:val="24"/>
        </w:rPr>
      </w:pPr>
    </w:p>
    <w:p w:rsidR="009C283D" w:rsidRPr="00FF5936" w:rsidRDefault="00FE7B83" w:rsidP="005F3CD6">
      <w:pPr>
        <w:pStyle w:val="Listeafsnit"/>
        <w:numPr>
          <w:ilvl w:val="0"/>
          <w:numId w:val="30"/>
        </w:numPr>
        <w:ind w:left="360"/>
        <w:rPr>
          <w:sz w:val="24"/>
          <w:szCs w:val="24"/>
        </w:rPr>
      </w:pPr>
      <w:r>
        <w:rPr>
          <w:sz w:val="24"/>
          <w:szCs w:val="24"/>
        </w:rPr>
        <w:t>P</w:t>
      </w:r>
      <w:r w:rsidR="009C283D" w:rsidRPr="00FF5936">
        <w:rPr>
          <w:sz w:val="24"/>
          <w:szCs w:val="24"/>
        </w:rPr>
        <w:t>rimitive læskure for får, kreaturer og lignende</w:t>
      </w:r>
      <w:r>
        <w:rPr>
          <w:sz w:val="24"/>
          <w:szCs w:val="24"/>
        </w:rPr>
        <w:t xml:space="preserve"> skal godkendes af p</w:t>
      </w:r>
      <w:r w:rsidR="009C283D" w:rsidRPr="00FF5936">
        <w:rPr>
          <w:sz w:val="24"/>
          <w:szCs w:val="24"/>
        </w:rPr>
        <w:t xml:space="preserve">lejemyndigheden </w:t>
      </w:r>
      <w:r>
        <w:rPr>
          <w:sz w:val="24"/>
          <w:szCs w:val="24"/>
        </w:rPr>
        <w:t>for så vidt angår</w:t>
      </w:r>
      <w:r w:rsidR="009C283D" w:rsidRPr="00FF5936">
        <w:rPr>
          <w:sz w:val="24"/>
          <w:szCs w:val="24"/>
        </w:rPr>
        <w:t xml:space="preserve"> udformning, størrelse og placering</w:t>
      </w:r>
      <w:r>
        <w:rPr>
          <w:sz w:val="24"/>
          <w:szCs w:val="24"/>
        </w:rPr>
        <w:t>, og placeringen skal tilpasses det omkringliggende landskab</w:t>
      </w:r>
      <w:r w:rsidR="009C283D" w:rsidRPr="00FF5936">
        <w:rPr>
          <w:sz w:val="24"/>
          <w:szCs w:val="24"/>
        </w:rPr>
        <w:t>.</w:t>
      </w:r>
    </w:p>
    <w:p w:rsidR="009C283D" w:rsidRPr="00FF5936" w:rsidRDefault="009C283D" w:rsidP="004557DB">
      <w:pPr>
        <w:pStyle w:val="Default"/>
        <w:rPr>
          <w:rFonts w:ascii="Times New Roman" w:hAnsi="Times New Roman" w:cs="Times New Roman"/>
          <w:highlight w:val="yellow"/>
        </w:rPr>
      </w:pPr>
    </w:p>
    <w:p w:rsidR="009C283D" w:rsidRPr="00FF5936" w:rsidRDefault="009C283D" w:rsidP="004557DB">
      <w:pPr>
        <w:rPr>
          <w:b/>
          <w:sz w:val="24"/>
          <w:szCs w:val="24"/>
        </w:rPr>
      </w:pPr>
      <w:r w:rsidRPr="00FF5936">
        <w:rPr>
          <w:b/>
          <w:sz w:val="24"/>
          <w:szCs w:val="24"/>
        </w:rPr>
        <w:t>§ 6 Faste konstruktioner og anlæg</w:t>
      </w:r>
    </w:p>
    <w:p w:rsidR="009C283D" w:rsidRPr="00FF5936" w:rsidRDefault="009C283D" w:rsidP="004557DB">
      <w:pPr>
        <w:rPr>
          <w:sz w:val="24"/>
          <w:szCs w:val="24"/>
        </w:rPr>
      </w:pPr>
    </w:p>
    <w:p w:rsidR="009C283D" w:rsidRPr="00FE7B83" w:rsidRDefault="009C283D" w:rsidP="008367D2">
      <w:pPr>
        <w:pStyle w:val="Listeafsnit"/>
        <w:numPr>
          <w:ilvl w:val="0"/>
          <w:numId w:val="31"/>
        </w:numPr>
        <w:autoSpaceDE w:val="0"/>
        <w:autoSpaceDN w:val="0"/>
        <w:adjustRightInd w:val="0"/>
        <w:ind w:left="360"/>
        <w:rPr>
          <w:sz w:val="24"/>
          <w:szCs w:val="24"/>
        </w:rPr>
      </w:pPr>
      <w:r w:rsidRPr="00FE7B83">
        <w:rPr>
          <w:sz w:val="24"/>
          <w:szCs w:val="24"/>
        </w:rPr>
        <w:t xml:space="preserve">Faste anlæg og konstruktioner som fx tårne, vindmøller, tankanlæg, transformerstationer og master må ikke etableres inden for fredningsområdet, og der må ikke føres luftledninger over arealerne. </w:t>
      </w:r>
    </w:p>
    <w:p w:rsidR="009C283D" w:rsidRPr="00FF5936" w:rsidRDefault="009C283D" w:rsidP="005F3CD6">
      <w:pPr>
        <w:pStyle w:val="Listeafsnit"/>
        <w:autoSpaceDE w:val="0"/>
        <w:autoSpaceDN w:val="0"/>
        <w:adjustRightInd w:val="0"/>
        <w:ind w:left="66"/>
        <w:rPr>
          <w:sz w:val="24"/>
          <w:szCs w:val="24"/>
        </w:rPr>
      </w:pPr>
    </w:p>
    <w:p w:rsidR="009C283D" w:rsidRPr="00FF5936" w:rsidRDefault="00FE7B83" w:rsidP="005F3CD6">
      <w:pPr>
        <w:pStyle w:val="Listeafsnit"/>
        <w:numPr>
          <w:ilvl w:val="0"/>
          <w:numId w:val="31"/>
        </w:numPr>
        <w:autoSpaceDE w:val="0"/>
        <w:autoSpaceDN w:val="0"/>
        <w:adjustRightInd w:val="0"/>
        <w:ind w:left="360"/>
        <w:rPr>
          <w:sz w:val="24"/>
          <w:szCs w:val="24"/>
        </w:rPr>
      </w:pPr>
      <w:r>
        <w:rPr>
          <w:sz w:val="24"/>
          <w:szCs w:val="24"/>
        </w:rPr>
        <w:t>Henstilling af c</w:t>
      </w:r>
      <w:r w:rsidR="009C283D" w:rsidRPr="00FF5936">
        <w:rPr>
          <w:sz w:val="24"/>
          <w:szCs w:val="24"/>
        </w:rPr>
        <w:t xml:space="preserve">ampingvogne og lignende </w:t>
      </w:r>
      <w:r>
        <w:rPr>
          <w:sz w:val="24"/>
          <w:szCs w:val="24"/>
        </w:rPr>
        <w:t xml:space="preserve">samt teltslagning </w:t>
      </w:r>
      <w:r w:rsidR="009C283D" w:rsidRPr="00FF5936">
        <w:rPr>
          <w:sz w:val="24"/>
          <w:szCs w:val="24"/>
        </w:rPr>
        <w:t xml:space="preserve">må ikke </w:t>
      </w:r>
      <w:r>
        <w:rPr>
          <w:sz w:val="24"/>
          <w:szCs w:val="24"/>
        </w:rPr>
        <w:t>ske</w:t>
      </w:r>
      <w:r w:rsidR="009C283D" w:rsidRPr="00FF5936">
        <w:rPr>
          <w:sz w:val="24"/>
          <w:szCs w:val="24"/>
        </w:rPr>
        <w:t xml:space="preserve"> på arealet. </w:t>
      </w:r>
      <w:r w:rsidR="009C283D" w:rsidRPr="00FF5936">
        <w:rPr>
          <w:color w:val="000000" w:themeColor="text1"/>
          <w:sz w:val="24"/>
          <w:szCs w:val="24"/>
        </w:rPr>
        <w:t xml:space="preserve">Undtaget fra forbuddet er teltning på primitive overnatningspladser udlagt til formålet. I tilknytning til molen ved Gl. Snave Færgested, matr.nr. 6a Næsby By, Orø, på arealet udlagt til vedvarende græs samt i umiddelbar nærhed af molen ved Enghave, på matr.nr. 2bm Næsby By, Orø, kan der etableres primitive lejrpladser med maximalt 3 primitive </w:t>
      </w:r>
      <w:proofErr w:type="spellStart"/>
      <w:r w:rsidR="009C283D" w:rsidRPr="00FF5936">
        <w:rPr>
          <w:color w:val="000000" w:themeColor="text1"/>
          <w:sz w:val="24"/>
          <w:szCs w:val="24"/>
        </w:rPr>
        <w:t>shelters</w:t>
      </w:r>
      <w:proofErr w:type="spellEnd"/>
      <w:r w:rsidR="009C283D" w:rsidRPr="00FF5936">
        <w:rPr>
          <w:color w:val="000000" w:themeColor="text1"/>
          <w:sz w:val="24"/>
          <w:szCs w:val="24"/>
        </w:rPr>
        <w:t xml:space="preserve"> på hver plads. Udformning af lejrplads og </w:t>
      </w:r>
      <w:proofErr w:type="spellStart"/>
      <w:r w:rsidR="009C283D" w:rsidRPr="00FF5936">
        <w:rPr>
          <w:color w:val="000000" w:themeColor="text1"/>
          <w:sz w:val="24"/>
          <w:szCs w:val="24"/>
        </w:rPr>
        <w:t>shelters</w:t>
      </w:r>
      <w:proofErr w:type="spellEnd"/>
      <w:r w:rsidR="009C283D" w:rsidRPr="00FF5936">
        <w:rPr>
          <w:color w:val="000000" w:themeColor="text1"/>
          <w:sz w:val="24"/>
          <w:szCs w:val="24"/>
        </w:rPr>
        <w:t xml:space="preserve"> samt disses størrelse og placering skal beskrives nærmere i en plejeplan. </w:t>
      </w:r>
      <w:r w:rsidR="00B01A9D">
        <w:rPr>
          <w:color w:val="000000" w:themeColor="text1"/>
          <w:sz w:val="24"/>
          <w:szCs w:val="24"/>
        </w:rPr>
        <w:t>Placering, størrelse</w:t>
      </w:r>
      <w:r w:rsidR="004A516E">
        <w:rPr>
          <w:color w:val="000000" w:themeColor="text1"/>
          <w:sz w:val="24"/>
          <w:szCs w:val="24"/>
        </w:rPr>
        <w:t>,</w:t>
      </w:r>
      <w:r w:rsidR="00B01A9D">
        <w:rPr>
          <w:color w:val="000000" w:themeColor="text1"/>
          <w:sz w:val="24"/>
          <w:szCs w:val="24"/>
        </w:rPr>
        <w:t xml:space="preserve"> udformning, farvevalg mv. skal godkendes af fredningsnævnet forinden etableringen. </w:t>
      </w:r>
      <w:r w:rsidR="009C283D" w:rsidRPr="00FF5936">
        <w:rPr>
          <w:color w:val="000000" w:themeColor="text1"/>
          <w:sz w:val="24"/>
          <w:szCs w:val="24"/>
        </w:rPr>
        <w:t xml:space="preserve">Molerne kan anvendes til joller og kajakbrug. </w:t>
      </w:r>
    </w:p>
    <w:p w:rsidR="009C283D" w:rsidRPr="00FF5936" w:rsidRDefault="009C283D" w:rsidP="005F3CD6">
      <w:pPr>
        <w:pStyle w:val="Listeafsnit"/>
        <w:autoSpaceDE w:val="0"/>
        <w:autoSpaceDN w:val="0"/>
        <w:adjustRightInd w:val="0"/>
        <w:ind w:left="66"/>
        <w:rPr>
          <w:sz w:val="24"/>
          <w:szCs w:val="24"/>
        </w:rPr>
      </w:pPr>
    </w:p>
    <w:p w:rsidR="009C283D" w:rsidRPr="00FF5936" w:rsidRDefault="009C283D" w:rsidP="005F3CD6">
      <w:pPr>
        <w:pStyle w:val="Listeafsnit"/>
        <w:numPr>
          <w:ilvl w:val="0"/>
          <w:numId w:val="31"/>
        </w:numPr>
        <w:autoSpaceDE w:val="0"/>
        <w:autoSpaceDN w:val="0"/>
        <w:adjustRightInd w:val="0"/>
        <w:ind w:left="360"/>
        <w:rPr>
          <w:sz w:val="24"/>
          <w:szCs w:val="24"/>
        </w:rPr>
      </w:pPr>
      <w:r w:rsidRPr="00FF5936">
        <w:rPr>
          <w:color w:val="000000" w:themeColor="text1"/>
          <w:sz w:val="24"/>
          <w:szCs w:val="24"/>
        </w:rPr>
        <w:t>Etablering af sportsanlæg</w:t>
      </w:r>
      <w:r w:rsidR="00FE7B83">
        <w:rPr>
          <w:color w:val="000000" w:themeColor="text1"/>
          <w:sz w:val="24"/>
          <w:szCs w:val="24"/>
        </w:rPr>
        <w:t>,</w:t>
      </w:r>
      <w:r w:rsidRPr="00FF5936">
        <w:rPr>
          <w:color w:val="000000" w:themeColor="text1"/>
          <w:sz w:val="24"/>
          <w:szCs w:val="24"/>
        </w:rPr>
        <w:t xml:space="preserve"> skydebaner </w:t>
      </w:r>
      <w:r w:rsidR="00FE7B83">
        <w:rPr>
          <w:color w:val="000000" w:themeColor="text1"/>
          <w:sz w:val="24"/>
          <w:szCs w:val="24"/>
        </w:rPr>
        <w:t>o</w:t>
      </w:r>
      <w:r w:rsidR="00BC47FE">
        <w:rPr>
          <w:color w:val="000000" w:themeColor="text1"/>
          <w:sz w:val="24"/>
          <w:szCs w:val="24"/>
        </w:rPr>
        <w:t>g</w:t>
      </w:r>
      <w:r w:rsidR="00FE7B83">
        <w:rPr>
          <w:color w:val="000000" w:themeColor="text1"/>
          <w:sz w:val="24"/>
          <w:szCs w:val="24"/>
        </w:rPr>
        <w:t xml:space="preserve"> lign</w:t>
      </w:r>
      <w:r w:rsidR="00BC47FE">
        <w:rPr>
          <w:color w:val="000000" w:themeColor="text1"/>
          <w:sz w:val="24"/>
          <w:szCs w:val="24"/>
        </w:rPr>
        <w:t>ende</w:t>
      </w:r>
      <w:r w:rsidRPr="00FF5936">
        <w:rPr>
          <w:color w:val="000000" w:themeColor="text1"/>
          <w:sz w:val="24"/>
          <w:szCs w:val="24"/>
        </w:rPr>
        <w:t xml:space="preserve"> er ikke tilladt. </w:t>
      </w:r>
    </w:p>
    <w:p w:rsidR="009C283D" w:rsidRPr="00FF5936" w:rsidRDefault="009C283D" w:rsidP="005F3CD6">
      <w:pPr>
        <w:pStyle w:val="Listeafsnit"/>
        <w:ind w:left="360"/>
        <w:rPr>
          <w:sz w:val="24"/>
          <w:szCs w:val="24"/>
        </w:rPr>
      </w:pPr>
    </w:p>
    <w:p w:rsidR="009C283D" w:rsidRPr="00FF5936" w:rsidRDefault="009C283D" w:rsidP="005F3CD6">
      <w:pPr>
        <w:pStyle w:val="Listeafsnit"/>
        <w:numPr>
          <w:ilvl w:val="0"/>
          <w:numId w:val="31"/>
        </w:numPr>
        <w:ind w:left="360"/>
        <w:rPr>
          <w:sz w:val="24"/>
          <w:szCs w:val="24"/>
        </w:rPr>
      </w:pPr>
      <w:r w:rsidRPr="00FF5936">
        <w:rPr>
          <w:sz w:val="24"/>
          <w:szCs w:val="24"/>
        </w:rPr>
        <w:t>Der må alene opsættes almindelige landbrugshegn (trådhegn) til husdyrbrug, og h</w:t>
      </w:r>
      <w:r w:rsidRPr="00FF5936">
        <w:rPr>
          <w:rFonts w:eastAsiaTheme="minorHAnsi"/>
          <w:sz w:val="24"/>
          <w:szCs w:val="24"/>
          <w:lang w:eastAsia="en-US"/>
        </w:rPr>
        <w:t xml:space="preserve">egnspæle skal holdes i jordfarver. Usædvanlig hegning er ikke tilladt. </w:t>
      </w:r>
    </w:p>
    <w:p w:rsidR="009C283D" w:rsidRPr="00FF5936" w:rsidRDefault="009C283D" w:rsidP="005F3CD6">
      <w:pPr>
        <w:pStyle w:val="Listeafsnit"/>
        <w:ind w:left="66" w:hanging="426"/>
        <w:rPr>
          <w:sz w:val="24"/>
          <w:szCs w:val="24"/>
        </w:rPr>
      </w:pPr>
    </w:p>
    <w:p w:rsidR="009C283D" w:rsidRPr="00FF5936" w:rsidRDefault="009C283D" w:rsidP="005F3CD6">
      <w:pPr>
        <w:pStyle w:val="Listeafsnit"/>
        <w:numPr>
          <w:ilvl w:val="0"/>
          <w:numId w:val="31"/>
        </w:numPr>
        <w:ind w:left="360"/>
        <w:rPr>
          <w:sz w:val="24"/>
          <w:szCs w:val="24"/>
        </w:rPr>
      </w:pPr>
      <w:r w:rsidRPr="00FF5936">
        <w:rPr>
          <w:sz w:val="24"/>
          <w:szCs w:val="24"/>
        </w:rPr>
        <w:t xml:space="preserve">Der må opsættes informationstavler til formidling af fredningen på foranledning af plejemyndigheden og med placering efter aftale med lodsejeren. </w:t>
      </w:r>
    </w:p>
    <w:p w:rsidR="009C283D" w:rsidRPr="00FF5936" w:rsidRDefault="009C283D" w:rsidP="005F3CD6">
      <w:pPr>
        <w:pStyle w:val="Listeafsnit"/>
        <w:ind w:left="66" w:hanging="426"/>
        <w:rPr>
          <w:sz w:val="24"/>
          <w:szCs w:val="24"/>
        </w:rPr>
      </w:pPr>
    </w:p>
    <w:p w:rsidR="009C283D" w:rsidRPr="00FF5936" w:rsidRDefault="009C283D" w:rsidP="005F3CD6">
      <w:pPr>
        <w:pStyle w:val="Listeafsnit"/>
        <w:numPr>
          <w:ilvl w:val="0"/>
          <w:numId w:val="31"/>
        </w:numPr>
        <w:ind w:left="360"/>
        <w:rPr>
          <w:sz w:val="24"/>
          <w:szCs w:val="24"/>
        </w:rPr>
      </w:pPr>
      <w:r w:rsidRPr="00FF5936">
        <w:rPr>
          <w:sz w:val="24"/>
          <w:szCs w:val="24"/>
        </w:rPr>
        <w:t>Der må laves stimarkering i landskabet til støtte for den rekreative anvendelse.</w:t>
      </w:r>
    </w:p>
    <w:p w:rsidR="009C283D" w:rsidRPr="00FF5936" w:rsidRDefault="009C283D" w:rsidP="005F3CD6">
      <w:pPr>
        <w:pStyle w:val="Listeafsnit"/>
        <w:ind w:left="66" w:hanging="426"/>
        <w:rPr>
          <w:sz w:val="24"/>
          <w:szCs w:val="24"/>
        </w:rPr>
      </w:pPr>
    </w:p>
    <w:p w:rsidR="009C283D" w:rsidRPr="00FF5936" w:rsidRDefault="009C283D" w:rsidP="005F3CD6">
      <w:pPr>
        <w:pStyle w:val="Listeafsnit"/>
        <w:numPr>
          <w:ilvl w:val="0"/>
          <w:numId w:val="31"/>
        </w:numPr>
        <w:ind w:left="360"/>
        <w:rPr>
          <w:sz w:val="24"/>
          <w:szCs w:val="24"/>
        </w:rPr>
      </w:pPr>
      <w:r w:rsidRPr="00FF5936">
        <w:rPr>
          <w:sz w:val="24"/>
          <w:szCs w:val="24"/>
        </w:rPr>
        <w:t xml:space="preserve">Fredningen er ikke til hinder for etablering af de nødvendige foranstaltninger i forbindelse med pleje og anlæg af stier mv., fx drikkeanlæg, folde, stenter, spang og lignende. </w:t>
      </w:r>
    </w:p>
    <w:p w:rsidR="009C283D" w:rsidRPr="00FF5936" w:rsidRDefault="009C283D" w:rsidP="005F3CD6">
      <w:pPr>
        <w:pStyle w:val="Listeafsnit"/>
        <w:ind w:left="66" w:hanging="426"/>
        <w:rPr>
          <w:sz w:val="24"/>
          <w:szCs w:val="24"/>
        </w:rPr>
      </w:pPr>
    </w:p>
    <w:p w:rsidR="009C283D" w:rsidRPr="00FF5936" w:rsidRDefault="009C283D" w:rsidP="005F3CD6">
      <w:pPr>
        <w:pStyle w:val="Listeafsnit"/>
        <w:numPr>
          <w:ilvl w:val="0"/>
          <w:numId w:val="31"/>
        </w:numPr>
        <w:ind w:left="360"/>
        <w:rPr>
          <w:color w:val="000000" w:themeColor="text1"/>
          <w:sz w:val="24"/>
          <w:szCs w:val="24"/>
        </w:rPr>
      </w:pPr>
      <w:r w:rsidRPr="00FF5936">
        <w:rPr>
          <w:color w:val="000000" w:themeColor="text1"/>
          <w:sz w:val="24"/>
          <w:szCs w:val="24"/>
        </w:rPr>
        <w:lastRenderedPageBreak/>
        <w:t xml:space="preserve">Eksisterende grøfter og dræn kan opretholdes og vedligeholdes. </w:t>
      </w:r>
      <w:r w:rsidRPr="00FF5936">
        <w:rPr>
          <w:sz w:val="24"/>
          <w:szCs w:val="24"/>
        </w:rPr>
        <w:t xml:space="preserve">Plejemyndigheden kan i særlige tilfælde godkende nye grøfter eller dræn, hvis formålet er at muliggøre naturpleje, eller hvis det er nødvendigt for opretholdelse af udlagte veje og stier. </w:t>
      </w:r>
    </w:p>
    <w:p w:rsidR="009C283D" w:rsidRPr="00FF5936" w:rsidRDefault="009C283D" w:rsidP="005F3CD6">
      <w:pPr>
        <w:pStyle w:val="Listeafsnit"/>
        <w:ind w:left="66" w:hanging="426"/>
        <w:rPr>
          <w:color w:val="000000" w:themeColor="text1"/>
          <w:sz w:val="24"/>
          <w:szCs w:val="24"/>
        </w:rPr>
      </w:pPr>
    </w:p>
    <w:p w:rsidR="009C283D" w:rsidRPr="00FF5936" w:rsidRDefault="009C283D" w:rsidP="005F3CD6">
      <w:pPr>
        <w:pStyle w:val="Listeafsnit"/>
        <w:numPr>
          <w:ilvl w:val="0"/>
          <w:numId w:val="31"/>
        </w:numPr>
        <w:ind w:left="360"/>
        <w:rPr>
          <w:color w:val="000000" w:themeColor="text1"/>
          <w:sz w:val="24"/>
          <w:szCs w:val="24"/>
        </w:rPr>
      </w:pPr>
      <w:r w:rsidRPr="00FF5936">
        <w:rPr>
          <w:color w:val="000000" w:themeColor="text1"/>
          <w:sz w:val="24"/>
          <w:szCs w:val="24"/>
        </w:rPr>
        <w:t xml:space="preserve">Der må ikke etableres permanent oplag af maskiner i det åbne land eller foretages deponering.  </w:t>
      </w:r>
    </w:p>
    <w:p w:rsidR="009C283D" w:rsidRPr="00FF5936" w:rsidRDefault="009C283D" w:rsidP="004557DB">
      <w:pPr>
        <w:rPr>
          <w:sz w:val="24"/>
          <w:szCs w:val="24"/>
        </w:rPr>
      </w:pPr>
    </w:p>
    <w:p w:rsidR="009C283D" w:rsidRPr="00FF5936" w:rsidRDefault="009C283D" w:rsidP="004557DB">
      <w:pPr>
        <w:rPr>
          <w:b/>
          <w:sz w:val="24"/>
          <w:szCs w:val="24"/>
        </w:rPr>
      </w:pPr>
      <w:r w:rsidRPr="00FF5936">
        <w:rPr>
          <w:b/>
          <w:sz w:val="24"/>
          <w:szCs w:val="24"/>
        </w:rPr>
        <w:t>§ 7 Terrænændringer mv.</w:t>
      </w:r>
    </w:p>
    <w:p w:rsidR="009C283D" w:rsidRPr="00FF5936" w:rsidRDefault="009C283D" w:rsidP="004557DB">
      <w:pPr>
        <w:rPr>
          <w:b/>
          <w:sz w:val="24"/>
          <w:szCs w:val="24"/>
        </w:rPr>
      </w:pPr>
    </w:p>
    <w:p w:rsidR="009C283D" w:rsidRPr="00FF5936" w:rsidRDefault="009C283D" w:rsidP="005A3426">
      <w:pPr>
        <w:pStyle w:val="Listeafsnit"/>
        <w:numPr>
          <w:ilvl w:val="0"/>
          <w:numId w:val="34"/>
        </w:numPr>
        <w:autoSpaceDE w:val="0"/>
        <w:autoSpaceDN w:val="0"/>
        <w:adjustRightInd w:val="0"/>
        <w:ind w:left="360"/>
        <w:rPr>
          <w:sz w:val="24"/>
          <w:szCs w:val="24"/>
        </w:rPr>
      </w:pPr>
      <w:r w:rsidRPr="00FF5936">
        <w:rPr>
          <w:rFonts w:eastAsiaTheme="minorHAnsi"/>
          <w:sz w:val="24"/>
          <w:szCs w:val="24"/>
          <w:lang w:eastAsia="en-US"/>
        </w:rPr>
        <w:t>Terrænændringer - herunder råstofindvinding - er ikke tilladt. Dog kan der ske terrænændringer som led i en naturgenopretning, jf. § 3, eller mindre terrænændringer i forbindelse med etablering af nye stier eller i forbindelse med byggeri og anlæg efter fredningsnævnets godkendelse.</w:t>
      </w:r>
    </w:p>
    <w:p w:rsidR="009C283D" w:rsidRPr="00FF5936" w:rsidRDefault="009C283D" w:rsidP="005A3426">
      <w:pPr>
        <w:pStyle w:val="Listeafsnit"/>
        <w:autoSpaceDE w:val="0"/>
        <w:autoSpaceDN w:val="0"/>
        <w:adjustRightInd w:val="0"/>
        <w:ind w:left="66" w:hanging="426"/>
        <w:rPr>
          <w:sz w:val="24"/>
          <w:szCs w:val="24"/>
        </w:rPr>
      </w:pPr>
    </w:p>
    <w:p w:rsidR="009C283D" w:rsidRPr="00FF5936" w:rsidRDefault="009C283D" w:rsidP="005A3426">
      <w:pPr>
        <w:pStyle w:val="Listeafsnit"/>
        <w:numPr>
          <w:ilvl w:val="0"/>
          <w:numId w:val="34"/>
        </w:numPr>
        <w:autoSpaceDE w:val="0"/>
        <w:autoSpaceDN w:val="0"/>
        <w:adjustRightInd w:val="0"/>
        <w:ind w:left="360"/>
        <w:rPr>
          <w:sz w:val="24"/>
          <w:szCs w:val="24"/>
        </w:rPr>
      </w:pPr>
      <w:r w:rsidRPr="00FF5936">
        <w:rPr>
          <w:rFonts w:eastAsiaTheme="minorHAnsi"/>
          <w:sz w:val="24"/>
          <w:szCs w:val="24"/>
          <w:lang w:eastAsia="en-US"/>
        </w:rPr>
        <w:t xml:space="preserve">Fredningen er ikke til hinder for, at der som led i naturplejen foretages oprensning af vandhuller, genskabes eller etableres nye vandhuller, udlægges skjul i form af marksten, kvas og grene til gavn for tudser og andre paddearter. </w:t>
      </w:r>
    </w:p>
    <w:p w:rsidR="009C283D" w:rsidRPr="00FF5936" w:rsidRDefault="009C283D" w:rsidP="004557DB">
      <w:pPr>
        <w:autoSpaceDE w:val="0"/>
        <w:autoSpaceDN w:val="0"/>
        <w:adjustRightInd w:val="0"/>
        <w:ind w:left="426" w:hanging="426"/>
        <w:rPr>
          <w:b/>
          <w:sz w:val="24"/>
          <w:szCs w:val="24"/>
        </w:rPr>
      </w:pPr>
    </w:p>
    <w:p w:rsidR="009C283D" w:rsidRPr="00FF5936" w:rsidRDefault="009C283D" w:rsidP="004557DB">
      <w:pPr>
        <w:ind w:left="426" w:hanging="426"/>
        <w:rPr>
          <w:b/>
          <w:sz w:val="24"/>
          <w:szCs w:val="24"/>
        </w:rPr>
      </w:pPr>
      <w:r w:rsidRPr="00FF5936">
        <w:rPr>
          <w:b/>
          <w:sz w:val="24"/>
          <w:szCs w:val="24"/>
        </w:rPr>
        <w:t>§ 8 Offentlighedens adgang</w:t>
      </w:r>
    </w:p>
    <w:p w:rsidR="009C283D" w:rsidRPr="00FF5936" w:rsidRDefault="009C283D" w:rsidP="004557DB">
      <w:pPr>
        <w:ind w:left="426" w:hanging="426"/>
        <w:rPr>
          <w:b/>
          <w:sz w:val="24"/>
          <w:szCs w:val="24"/>
        </w:rPr>
      </w:pPr>
    </w:p>
    <w:p w:rsidR="009C283D" w:rsidRPr="00FF5936" w:rsidRDefault="009C283D" w:rsidP="005F3CD6">
      <w:pPr>
        <w:pStyle w:val="Listeafsnit"/>
        <w:numPr>
          <w:ilvl w:val="0"/>
          <w:numId w:val="35"/>
        </w:numPr>
        <w:autoSpaceDE w:val="0"/>
        <w:autoSpaceDN w:val="0"/>
        <w:adjustRightInd w:val="0"/>
        <w:ind w:left="360"/>
        <w:rPr>
          <w:sz w:val="24"/>
          <w:szCs w:val="24"/>
        </w:rPr>
      </w:pPr>
      <w:r w:rsidRPr="00FF5936">
        <w:rPr>
          <w:sz w:val="24"/>
          <w:szCs w:val="24"/>
        </w:rPr>
        <w:t xml:space="preserve">Offentlighedens adgangs- og opholdsret i området følger de almindelige bestemmelser i gældende love, og eksisterende veje og stier er således åbne for offentlighedens færdsel, jf. </w:t>
      </w:r>
      <w:r w:rsidR="005F3CD6">
        <w:rPr>
          <w:sz w:val="24"/>
          <w:szCs w:val="24"/>
        </w:rPr>
        <w:t>n</w:t>
      </w:r>
      <w:r w:rsidRPr="00FF5936">
        <w:rPr>
          <w:sz w:val="24"/>
          <w:szCs w:val="24"/>
        </w:rPr>
        <w:t xml:space="preserve">aturbeskyttelseslovens kapitel 4. </w:t>
      </w:r>
    </w:p>
    <w:p w:rsidR="009C283D" w:rsidRPr="00FF5936" w:rsidRDefault="009C283D" w:rsidP="005F3CD6">
      <w:pPr>
        <w:pStyle w:val="Listeafsnit"/>
        <w:autoSpaceDE w:val="0"/>
        <w:autoSpaceDN w:val="0"/>
        <w:adjustRightInd w:val="0"/>
        <w:ind w:left="360"/>
        <w:rPr>
          <w:sz w:val="24"/>
          <w:szCs w:val="24"/>
        </w:rPr>
      </w:pPr>
    </w:p>
    <w:p w:rsidR="009C283D" w:rsidRPr="00FF5936" w:rsidRDefault="009C283D" w:rsidP="005F3CD6">
      <w:pPr>
        <w:pStyle w:val="Listeafsnit"/>
        <w:numPr>
          <w:ilvl w:val="0"/>
          <w:numId w:val="35"/>
        </w:numPr>
        <w:ind w:left="360"/>
        <w:rPr>
          <w:sz w:val="24"/>
          <w:szCs w:val="24"/>
        </w:rPr>
      </w:pPr>
      <w:r w:rsidRPr="00FF5936">
        <w:rPr>
          <w:sz w:val="24"/>
          <w:szCs w:val="24"/>
        </w:rPr>
        <w:t xml:space="preserve">På øerne og holmene samt i en 50 meter bufferzone omkring disse, jf. kortbilag 1b, er der af hensyn til ynglende kystfugle færdselsforbud i perioden 1. marts-31. juli. Grundejere og forpagtere er undtaget af dette forbud. </w:t>
      </w:r>
    </w:p>
    <w:p w:rsidR="009C283D" w:rsidRPr="00FF5936" w:rsidRDefault="009C283D" w:rsidP="005F3CD6">
      <w:pPr>
        <w:pStyle w:val="Listeafsnit"/>
        <w:autoSpaceDE w:val="0"/>
        <w:autoSpaceDN w:val="0"/>
        <w:adjustRightInd w:val="0"/>
        <w:ind w:left="66" w:hanging="426"/>
        <w:rPr>
          <w:sz w:val="24"/>
          <w:szCs w:val="24"/>
        </w:rPr>
      </w:pPr>
    </w:p>
    <w:p w:rsidR="009C283D" w:rsidRPr="00FF5936" w:rsidRDefault="009C283D" w:rsidP="005F3CD6">
      <w:pPr>
        <w:pStyle w:val="Listeafsnit"/>
        <w:numPr>
          <w:ilvl w:val="0"/>
          <w:numId w:val="35"/>
        </w:numPr>
        <w:autoSpaceDE w:val="0"/>
        <w:autoSpaceDN w:val="0"/>
        <w:adjustRightInd w:val="0"/>
        <w:ind w:left="360"/>
        <w:rPr>
          <w:rFonts w:eastAsiaTheme="minorHAnsi"/>
          <w:sz w:val="24"/>
          <w:szCs w:val="24"/>
          <w:lang w:eastAsia="en-US"/>
        </w:rPr>
      </w:pPr>
      <w:r w:rsidRPr="00FF5936">
        <w:rPr>
          <w:sz w:val="24"/>
          <w:szCs w:val="24"/>
        </w:rPr>
        <w:t xml:space="preserve">Eksisterende stier og klaplåger, som vist med særlig signatur på kortbilag 1a, må ikke nedlægges. Fredningsnævnet kan godkende, at stiers, vejes og markvejes nuværende tracé kan ændres, såfremt den samlede stiforbindelse i landskabet ikke afbrydes, og offentlighedens mulighed for at opleve det fredede område ikke forringes. </w:t>
      </w:r>
    </w:p>
    <w:p w:rsidR="009C283D" w:rsidRPr="00FF5936" w:rsidRDefault="009C283D" w:rsidP="005F3CD6">
      <w:pPr>
        <w:pStyle w:val="Listeafsnit"/>
        <w:ind w:left="66" w:hanging="426"/>
        <w:rPr>
          <w:sz w:val="24"/>
          <w:szCs w:val="24"/>
        </w:rPr>
      </w:pPr>
    </w:p>
    <w:p w:rsidR="009C283D" w:rsidRPr="00FF5936" w:rsidRDefault="009C283D" w:rsidP="005F3CD6">
      <w:pPr>
        <w:pStyle w:val="Listeafsnit"/>
        <w:numPr>
          <w:ilvl w:val="0"/>
          <w:numId w:val="35"/>
        </w:numPr>
        <w:ind w:left="360"/>
        <w:jc w:val="both"/>
        <w:rPr>
          <w:sz w:val="24"/>
          <w:szCs w:val="24"/>
        </w:rPr>
      </w:pPr>
      <w:r w:rsidRPr="00FF5936">
        <w:rPr>
          <w:sz w:val="24"/>
          <w:szCs w:val="24"/>
        </w:rPr>
        <w:t xml:space="preserve">I forbindelse med de nye stier skal der etableres klaplåger, stenter, færiste eller lignende på de steder, der er vist med særlig signatur på kortbilag 1a, så stierne er tilgængelige for offentligheden, selv om arealerne hegnes af hensyn til græssende dyr. Ligeledes skal der etableres tilsvarende passagemuligheder, hvor de nye stier skal krydse andre </w:t>
      </w:r>
      <w:proofErr w:type="spellStart"/>
      <w:r w:rsidRPr="00FF5936">
        <w:rPr>
          <w:sz w:val="24"/>
          <w:szCs w:val="24"/>
        </w:rPr>
        <w:t>hegninger</w:t>
      </w:r>
      <w:proofErr w:type="spellEnd"/>
      <w:r w:rsidRPr="00FF5936">
        <w:rPr>
          <w:sz w:val="24"/>
          <w:szCs w:val="24"/>
        </w:rPr>
        <w:t>.</w:t>
      </w:r>
    </w:p>
    <w:p w:rsidR="009C283D" w:rsidRPr="00FF5936" w:rsidRDefault="009C283D" w:rsidP="005F3CD6">
      <w:pPr>
        <w:pStyle w:val="Listeafsnit"/>
        <w:ind w:left="66" w:hanging="426"/>
        <w:jc w:val="both"/>
        <w:rPr>
          <w:sz w:val="24"/>
          <w:szCs w:val="24"/>
        </w:rPr>
      </w:pPr>
    </w:p>
    <w:p w:rsidR="009C283D" w:rsidRPr="00FF5936" w:rsidRDefault="009C283D" w:rsidP="005F3CD6">
      <w:pPr>
        <w:pStyle w:val="Listeafsnit"/>
        <w:numPr>
          <w:ilvl w:val="0"/>
          <w:numId w:val="35"/>
        </w:numPr>
        <w:autoSpaceDE w:val="0"/>
        <w:autoSpaceDN w:val="0"/>
        <w:adjustRightInd w:val="0"/>
        <w:ind w:left="360"/>
        <w:rPr>
          <w:sz w:val="24"/>
          <w:szCs w:val="24"/>
        </w:rPr>
      </w:pPr>
      <w:r w:rsidRPr="00FF5936">
        <w:rPr>
          <w:sz w:val="24"/>
          <w:szCs w:val="24"/>
        </w:rPr>
        <w:t xml:space="preserve">På </w:t>
      </w:r>
      <w:r w:rsidRPr="00FF5936">
        <w:rPr>
          <w:rFonts w:eastAsiaTheme="minorHAnsi"/>
          <w:sz w:val="24"/>
          <w:szCs w:val="24"/>
          <w:lang w:eastAsia="en-US"/>
        </w:rPr>
        <w:t>matr.nr. 1e Bybjerg By, Orø</w:t>
      </w:r>
      <w:r w:rsidR="00CE326E">
        <w:rPr>
          <w:rFonts w:eastAsiaTheme="minorHAnsi"/>
          <w:sz w:val="24"/>
          <w:szCs w:val="24"/>
          <w:lang w:eastAsia="en-US"/>
        </w:rPr>
        <w:t>,</w:t>
      </w:r>
      <w:r w:rsidRPr="00FF5936">
        <w:rPr>
          <w:rFonts w:eastAsiaTheme="minorHAnsi"/>
          <w:sz w:val="24"/>
          <w:szCs w:val="24"/>
          <w:lang w:eastAsia="en-US"/>
        </w:rPr>
        <w:t xml:space="preserve"> samt matr.nr. 11c, Næsby By, Orø</w:t>
      </w:r>
      <w:r w:rsidR="00CE326E">
        <w:rPr>
          <w:rFonts w:eastAsiaTheme="minorHAnsi"/>
          <w:sz w:val="24"/>
          <w:szCs w:val="24"/>
          <w:lang w:eastAsia="en-US"/>
        </w:rPr>
        <w:t>,</w:t>
      </w:r>
      <w:r w:rsidRPr="00FF5936">
        <w:rPr>
          <w:rFonts w:eastAsiaTheme="minorHAnsi"/>
          <w:sz w:val="24"/>
          <w:szCs w:val="24"/>
          <w:lang w:eastAsia="en-US"/>
        </w:rPr>
        <w:t xml:space="preserve"> </w:t>
      </w:r>
      <w:r w:rsidRPr="00FF5936">
        <w:rPr>
          <w:sz w:val="24"/>
          <w:szCs w:val="24"/>
        </w:rPr>
        <w:t xml:space="preserve">skal der etableres trapper/trin, som knytter stien oven for kystskrænten sammen med stien for foden af skrænten, som anvist på kortbilag 1a med særlig signatur. </w:t>
      </w:r>
    </w:p>
    <w:p w:rsidR="009C283D" w:rsidRPr="00FF5936" w:rsidRDefault="009C283D" w:rsidP="005F3CD6">
      <w:pPr>
        <w:pStyle w:val="Listeafsnit"/>
        <w:ind w:left="66" w:hanging="426"/>
        <w:rPr>
          <w:sz w:val="24"/>
          <w:szCs w:val="24"/>
        </w:rPr>
      </w:pPr>
    </w:p>
    <w:p w:rsidR="009C283D" w:rsidRPr="00FF5936" w:rsidRDefault="00FE7B83" w:rsidP="005F3CD6">
      <w:pPr>
        <w:pStyle w:val="Listeafsnit"/>
        <w:numPr>
          <w:ilvl w:val="0"/>
          <w:numId w:val="35"/>
        </w:numPr>
        <w:autoSpaceDE w:val="0"/>
        <w:autoSpaceDN w:val="0"/>
        <w:adjustRightInd w:val="0"/>
        <w:ind w:left="360"/>
        <w:rPr>
          <w:sz w:val="24"/>
          <w:szCs w:val="24"/>
        </w:rPr>
      </w:pPr>
      <w:r>
        <w:rPr>
          <w:sz w:val="24"/>
          <w:szCs w:val="24"/>
        </w:rPr>
        <w:t>På plejemyndighedens foranledning etableres d</w:t>
      </w:r>
      <w:r w:rsidR="009C283D" w:rsidRPr="00FF5936">
        <w:rPr>
          <w:sz w:val="24"/>
          <w:szCs w:val="24"/>
        </w:rPr>
        <w:t xml:space="preserve">e på kortbilag 1a angivne nye stier som enkle trampespor </w:t>
      </w:r>
      <w:r>
        <w:rPr>
          <w:sz w:val="24"/>
          <w:szCs w:val="24"/>
        </w:rPr>
        <w:t>med de tilhørende faciliteter</w:t>
      </w:r>
      <w:r w:rsidR="009C283D" w:rsidRPr="00FF5936">
        <w:rPr>
          <w:sz w:val="24"/>
          <w:szCs w:val="24"/>
        </w:rPr>
        <w:t xml:space="preserve"> senest 2 år efter </w:t>
      </w:r>
      <w:r>
        <w:rPr>
          <w:sz w:val="24"/>
          <w:szCs w:val="24"/>
        </w:rPr>
        <w:t>fredningens gennemførelse</w:t>
      </w:r>
      <w:r w:rsidR="009C283D" w:rsidRPr="00FF5936">
        <w:rPr>
          <w:sz w:val="24"/>
          <w:szCs w:val="24"/>
        </w:rPr>
        <w:t xml:space="preserve">. Herudover kan </w:t>
      </w:r>
      <w:r>
        <w:rPr>
          <w:sz w:val="24"/>
          <w:szCs w:val="24"/>
        </w:rPr>
        <w:t xml:space="preserve">yderligere </w:t>
      </w:r>
      <w:r w:rsidR="009C283D" w:rsidRPr="00FF5936">
        <w:rPr>
          <w:sz w:val="24"/>
          <w:szCs w:val="24"/>
        </w:rPr>
        <w:t xml:space="preserve">nye stier etableres efter aftale med lodsejer og med </w:t>
      </w:r>
      <w:r w:rsidR="005F3CD6">
        <w:rPr>
          <w:sz w:val="24"/>
          <w:szCs w:val="24"/>
        </w:rPr>
        <w:t>f</w:t>
      </w:r>
      <w:r w:rsidR="009C283D" w:rsidRPr="00FF5936">
        <w:rPr>
          <w:sz w:val="24"/>
          <w:szCs w:val="24"/>
        </w:rPr>
        <w:t xml:space="preserve">redningsnævnets godkendelse. </w:t>
      </w:r>
    </w:p>
    <w:p w:rsidR="009C283D" w:rsidRPr="00FF5936" w:rsidRDefault="009C283D" w:rsidP="005F3CD6">
      <w:pPr>
        <w:pStyle w:val="Listeafsnit"/>
        <w:ind w:left="360"/>
        <w:rPr>
          <w:sz w:val="24"/>
          <w:szCs w:val="24"/>
        </w:rPr>
      </w:pPr>
    </w:p>
    <w:p w:rsidR="009C283D" w:rsidRPr="00FF5936" w:rsidRDefault="009C283D" w:rsidP="005F3CD6">
      <w:pPr>
        <w:pStyle w:val="Listeafsnit"/>
        <w:numPr>
          <w:ilvl w:val="0"/>
          <w:numId w:val="35"/>
        </w:numPr>
        <w:autoSpaceDE w:val="0"/>
        <w:autoSpaceDN w:val="0"/>
        <w:adjustRightInd w:val="0"/>
        <w:ind w:left="360"/>
        <w:rPr>
          <w:sz w:val="24"/>
          <w:szCs w:val="24"/>
        </w:rPr>
      </w:pPr>
      <w:r w:rsidRPr="00FF5936">
        <w:rPr>
          <w:sz w:val="24"/>
          <w:szCs w:val="24"/>
        </w:rPr>
        <w:t xml:space="preserve">Plejemyndigheden sikrer, at stier holdes åbne ved slåning af sporet mindst en gang årligt, samt at stierne er afmærkede i terrænet og dermed synlige for publikum. </w:t>
      </w:r>
    </w:p>
    <w:p w:rsidR="009C283D" w:rsidRPr="00FF5936" w:rsidRDefault="009C283D" w:rsidP="005F3CD6">
      <w:pPr>
        <w:pStyle w:val="Listeafsnit"/>
        <w:ind w:left="66" w:hanging="426"/>
        <w:rPr>
          <w:rFonts w:eastAsiaTheme="minorHAnsi"/>
          <w:sz w:val="24"/>
          <w:szCs w:val="24"/>
          <w:lang w:eastAsia="en-US"/>
        </w:rPr>
      </w:pPr>
    </w:p>
    <w:p w:rsidR="009C283D" w:rsidRPr="00FF5936" w:rsidRDefault="009C283D" w:rsidP="005F3CD6">
      <w:pPr>
        <w:pStyle w:val="Listeafsnit"/>
        <w:numPr>
          <w:ilvl w:val="0"/>
          <w:numId w:val="35"/>
        </w:numPr>
        <w:autoSpaceDE w:val="0"/>
        <w:autoSpaceDN w:val="0"/>
        <w:adjustRightInd w:val="0"/>
        <w:ind w:left="360"/>
        <w:rPr>
          <w:sz w:val="24"/>
          <w:szCs w:val="24"/>
        </w:rPr>
      </w:pPr>
      <w:r w:rsidRPr="00FF5936">
        <w:rPr>
          <w:sz w:val="24"/>
          <w:szCs w:val="24"/>
        </w:rPr>
        <w:lastRenderedPageBreak/>
        <w:t xml:space="preserve">Plejemyndigheden kan af hensyn til bevarelsen af plante- og dyrelivet fastsætte regler, der i en kortere periode begrænser offentlighedens ret til færdsel i området. </w:t>
      </w:r>
    </w:p>
    <w:p w:rsidR="009C283D" w:rsidRPr="00FF5936" w:rsidRDefault="009C283D" w:rsidP="004557DB">
      <w:pPr>
        <w:pStyle w:val="Listeafsnit"/>
        <w:rPr>
          <w:sz w:val="24"/>
          <w:szCs w:val="24"/>
        </w:rPr>
      </w:pPr>
    </w:p>
    <w:p w:rsidR="009C283D" w:rsidRPr="00FF5936" w:rsidRDefault="009C283D" w:rsidP="004557DB">
      <w:pPr>
        <w:rPr>
          <w:b/>
          <w:sz w:val="24"/>
          <w:szCs w:val="24"/>
        </w:rPr>
      </w:pPr>
      <w:r w:rsidRPr="00FF5936">
        <w:rPr>
          <w:sz w:val="24"/>
          <w:szCs w:val="24"/>
        </w:rPr>
        <w:t xml:space="preserve"> </w:t>
      </w:r>
      <w:r w:rsidRPr="00FF5936">
        <w:rPr>
          <w:b/>
          <w:sz w:val="24"/>
          <w:szCs w:val="24"/>
        </w:rPr>
        <w:t xml:space="preserve">§ 9 Naturpleje og naturgenopretning </w:t>
      </w:r>
    </w:p>
    <w:p w:rsidR="009C283D" w:rsidRPr="00FF5936" w:rsidRDefault="009C283D" w:rsidP="004557DB">
      <w:pPr>
        <w:rPr>
          <w:b/>
          <w:sz w:val="24"/>
          <w:szCs w:val="24"/>
        </w:rPr>
      </w:pPr>
    </w:p>
    <w:p w:rsidR="009C283D" w:rsidRPr="00FF5936" w:rsidRDefault="009C283D" w:rsidP="001D2027">
      <w:pPr>
        <w:pStyle w:val="Listeafsnit"/>
        <w:numPr>
          <w:ilvl w:val="0"/>
          <w:numId w:val="36"/>
        </w:numPr>
        <w:rPr>
          <w:sz w:val="24"/>
          <w:szCs w:val="24"/>
        </w:rPr>
      </w:pPr>
      <w:r w:rsidRPr="00FF5936">
        <w:rPr>
          <w:rFonts w:eastAsiaTheme="minorHAnsi"/>
          <w:sz w:val="24"/>
          <w:szCs w:val="24"/>
          <w:lang w:eastAsia="en-US"/>
        </w:rPr>
        <w:t xml:space="preserve">Holbæk Kommune er plejemyndighed for de </w:t>
      </w:r>
      <w:r w:rsidRPr="00FF5936">
        <w:rPr>
          <w:sz w:val="24"/>
          <w:szCs w:val="24"/>
        </w:rPr>
        <w:t xml:space="preserve">private og kommunalt ejede arealer. </w:t>
      </w:r>
      <w:r w:rsidR="00FE7B83">
        <w:rPr>
          <w:sz w:val="24"/>
          <w:szCs w:val="24"/>
        </w:rPr>
        <w:t>Naturstyrelsen er plejemyndighed på Naturstyrelsens arealer.</w:t>
      </w:r>
    </w:p>
    <w:p w:rsidR="009C283D" w:rsidRPr="00FF5936" w:rsidRDefault="009C283D" w:rsidP="004557DB">
      <w:pPr>
        <w:pStyle w:val="Listeafsnit"/>
        <w:ind w:left="360"/>
        <w:rPr>
          <w:sz w:val="24"/>
          <w:szCs w:val="24"/>
        </w:rPr>
      </w:pPr>
    </w:p>
    <w:p w:rsidR="009C283D" w:rsidRPr="00FF5936" w:rsidRDefault="009C283D" w:rsidP="001D2027">
      <w:pPr>
        <w:pStyle w:val="Listeafsnit"/>
        <w:numPr>
          <w:ilvl w:val="0"/>
          <w:numId w:val="36"/>
        </w:numPr>
        <w:rPr>
          <w:sz w:val="24"/>
          <w:szCs w:val="24"/>
        </w:rPr>
      </w:pPr>
      <w:r w:rsidRPr="00FF5936">
        <w:rPr>
          <w:sz w:val="24"/>
          <w:szCs w:val="24"/>
        </w:rPr>
        <w:t>Plejemyndigheden kan gennemføre pleje til opfyldelse af fredningens formål i henhold til den til enhver tid gældende bekendtgørelse om pleje af fredede arealer og tilsyn, for tiden bekendtgørelse nr. 924 af 27</w:t>
      </w:r>
      <w:r w:rsidR="00CE326E">
        <w:rPr>
          <w:sz w:val="24"/>
          <w:szCs w:val="24"/>
        </w:rPr>
        <w:t xml:space="preserve">. juni </w:t>
      </w:r>
      <w:r w:rsidRPr="00FF5936">
        <w:rPr>
          <w:sz w:val="24"/>
          <w:szCs w:val="24"/>
        </w:rPr>
        <w:t>2016.</w:t>
      </w:r>
    </w:p>
    <w:p w:rsidR="009C283D" w:rsidRPr="00FF5936" w:rsidRDefault="009C283D" w:rsidP="004557DB">
      <w:pPr>
        <w:pStyle w:val="Listeafsnit"/>
        <w:rPr>
          <w:sz w:val="24"/>
          <w:szCs w:val="24"/>
        </w:rPr>
      </w:pPr>
    </w:p>
    <w:p w:rsidR="009C283D" w:rsidRPr="00FF5936" w:rsidRDefault="009C283D" w:rsidP="001D2027">
      <w:pPr>
        <w:pStyle w:val="Listeafsnit"/>
        <w:numPr>
          <w:ilvl w:val="0"/>
          <w:numId w:val="36"/>
        </w:numPr>
        <w:autoSpaceDE w:val="0"/>
        <w:autoSpaceDN w:val="0"/>
        <w:adjustRightInd w:val="0"/>
        <w:rPr>
          <w:sz w:val="24"/>
          <w:szCs w:val="24"/>
        </w:rPr>
      </w:pPr>
      <w:r w:rsidRPr="00FF5936">
        <w:rPr>
          <w:rFonts w:eastAsiaTheme="minorHAnsi"/>
          <w:sz w:val="24"/>
          <w:szCs w:val="24"/>
          <w:lang w:eastAsia="en-US"/>
        </w:rPr>
        <w:t xml:space="preserve">I kerneområdet, markeret med særlig signatur på kortbilag 2, skal plejen </w:t>
      </w:r>
      <w:r w:rsidRPr="00FF5936">
        <w:rPr>
          <w:sz w:val="24"/>
          <w:szCs w:val="24"/>
        </w:rPr>
        <w:t xml:space="preserve">tilgodese arten </w:t>
      </w:r>
      <w:proofErr w:type="spellStart"/>
      <w:r w:rsidRPr="00FF5936">
        <w:rPr>
          <w:sz w:val="24"/>
          <w:szCs w:val="24"/>
        </w:rPr>
        <w:t>mygblomst</w:t>
      </w:r>
      <w:proofErr w:type="spellEnd"/>
      <w:r w:rsidRPr="00FF5936">
        <w:rPr>
          <w:sz w:val="24"/>
          <w:szCs w:val="24"/>
        </w:rPr>
        <w:t xml:space="preserve">, så denne opretholder en god bevaringsstatus, samt sigte på at øge artens udbredelsesområde. </w:t>
      </w:r>
    </w:p>
    <w:p w:rsidR="005F3CD6" w:rsidRDefault="005F3CD6" w:rsidP="004557DB">
      <w:pPr>
        <w:pStyle w:val="Listeafsnit"/>
        <w:ind w:left="360"/>
        <w:rPr>
          <w:sz w:val="24"/>
          <w:szCs w:val="24"/>
        </w:rPr>
      </w:pPr>
    </w:p>
    <w:p w:rsidR="009C283D" w:rsidRPr="00FF5936" w:rsidRDefault="009C283D" w:rsidP="004557DB">
      <w:pPr>
        <w:autoSpaceDE w:val="0"/>
        <w:autoSpaceDN w:val="0"/>
        <w:adjustRightInd w:val="0"/>
        <w:rPr>
          <w:b/>
          <w:sz w:val="24"/>
          <w:szCs w:val="24"/>
        </w:rPr>
      </w:pPr>
      <w:r w:rsidRPr="00FF5936">
        <w:rPr>
          <w:b/>
          <w:sz w:val="24"/>
          <w:szCs w:val="24"/>
        </w:rPr>
        <w:t>§ 10 Plejeplaner</w:t>
      </w:r>
    </w:p>
    <w:p w:rsidR="009C283D" w:rsidRPr="00FF5936" w:rsidRDefault="009C283D" w:rsidP="004557DB">
      <w:pPr>
        <w:autoSpaceDE w:val="0"/>
        <w:autoSpaceDN w:val="0"/>
        <w:adjustRightInd w:val="0"/>
        <w:rPr>
          <w:b/>
          <w:sz w:val="24"/>
          <w:szCs w:val="24"/>
        </w:rPr>
      </w:pPr>
    </w:p>
    <w:p w:rsidR="00245AA6" w:rsidRPr="001D2027" w:rsidRDefault="00245AA6" w:rsidP="005F3CD6">
      <w:pPr>
        <w:pStyle w:val="Listeafsnit"/>
        <w:numPr>
          <w:ilvl w:val="0"/>
          <w:numId w:val="37"/>
        </w:numPr>
        <w:ind w:left="360"/>
        <w:rPr>
          <w:sz w:val="24"/>
          <w:szCs w:val="24"/>
        </w:rPr>
      </w:pPr>
      <w:r w:rsidRPr="001D2027">
        <w:rPr>
          <w:sz w:val="24"/>
          <w:szCs w:val="24"/>
        </w:rPr>
        <w:t>Den første p</w:t>
      </w:r>
      <w:r w:rsidR="009C283D" w:rsidRPr="001D2027">
        <w:rPr>
          <w:sz w:val="24"/>
          <w:szCs w:val="24"/>
        </w:rPr>
        <w:t>leje</w:t>
      </w:r>
      <w:r w:rsidRPr="001D2027">
        <w:rPr>
          <w:sz w:val="24"/>
          <w:szCs w:val="24"/>
        </w:rPr>
        <w:t>plan bør foreligge senest 2 år efter fredningens gennemførelse. Herefter bør den fornys efter 5 år og herefter hvert 10. år.</w:t>
      </w:r>
    </w:p>
    <w:p w:rsidR="00245AA6" w:rsidRDefault="00245AA6" w:rsidP="005F3CD6">
      <w:pPr>
        <w:pStyle w:val="Listeafsnit"/>
        <w:ind w:left="0"/>
        <w:rPr>
          <w:sz w:val="24"/>
          <w:szCs w:val="24"/>
        </w:rPr>
      </w:pPr>
    </w:p>
    <w:p w:rsidR="009C283D" w:rsidRPr="001D2027" w:rsidRDefault="009C283D" w:rsidP="005F3CD6">
      <w:pPr>
        <w:pStyle w:val="Listeafsnit"/>
        <w:numPr>
          <w:ilvl w:val="0"/>
          <w:numId w:val="37"/>
        </w:numPr>
        <w:ind w:left="360"/>
        <w:rPr>
          <w:sz w:val="24"/>
          <w:szCs w:val="24"/>
        </w:rPr>
      </w:pPr>
      <w:r w:rsidRPr="001D2027">
        <w:rPr>
          <w:sz w:val="24"/>
          <w:szCs w:val="24"/>
        </w:rPr>
        <w:t xml:space="preserve">Grundejere, forpagtere, Dansk Botanisk Forening og Danmarks Naturfredningsforening skal have mulighed til at udtale sig om forslaget til plejeplan. </w:t>
      </w:r>
    </w:p>
    <w:p w:rsidR="009C283D" w:rsidRPr="00FF5936" w:rsidRDefault="009C283D" w:rsidP="004557DB">
      <w:pPr>
        <w:pStyle w:val="Listeafsnit"/>
        <w:ind w:left="284" w:hanging="284"/>
        <w:rPr>
          <w:sz w:val="24"/>
          <w:szCs w:val="24"/>
        </w:rPr>
      </w:pPr>
    </w:p>
    <w:p w:rsidR="009C283D" w:rsidRPr="00FF5936" w:rsidRDefault="009C283D" w:rsidP="004557DB">
      <w:pPr>
        <w:rPr>
          <w:b/>
          <w:sz w:val="24"/>
          <w:szCs w:val="24"/>
        </w:rPr>
      </w:pPr>
      <w:r w:rsidRPr="00FF5936">
        <w:rPr>
          <w:b/>
          <w:sz w:val="24"/>
          <w:szCs w:val="24"/>
        </w:rPr>
        <w:t>§ 1</w:t>
      </w:r>
      <w:r w:rsidR="00FE7B83">
        <w:rPr>
          <w:b/>
          <w:sz w:val="24"/>
          <w:szCs w:val="24"/>
        </w:rPr>
        <w:t>1</w:t>
      </w:r>
      <w:r w:rsidRPr="00FF5936">
        <w:rPr>
          <w:b/>
          <w:sz w:val="24"/>
          <w:szCs w:val="24"/>
        </w:rPr>
        <w:t xml:space="preserve"> Dispensation</w:t>
      </w:r>
    </w:p>
    <w:p w:rsidR="009C283D" w:rsidRPr="00FF5936" w:rsidRDefault="009C283D" w:rsidP="004557DB">
      <w:pPr>
        <w:rPr>
          <w:sz w:val="24"/>
          <w:szCs w:val="24"/>
        </w:rPr>
      </w:pPr>
    </w:p>
    <w:p w:rsidR="009C283D" w:rsidRPr="00FF5936" w:rsidRDefault="009C283D" w:rsidP="004557DB">
      <w:pPr>
        <w:rPr>
          <w:sz w:val="24"/>
          <w:szCs w:val="24"/>
        </w:rPr>
      </w:pPr>
      <w:r w:rsidRPr="00FF5936">
        <w:rPr>
          <w:sz w:val="24"/>
          <w:szCs w:val="24"/>
        </w:rPr>
        <w:t xml:space="preserve">Fredningsnævnet kan meddele dispensation fra fredningsbestemmelserne, såfremt det ansøgte ikke vil stride mod fredningens formål, jf. </w:t>
      </w:r>
      <w:r w:rsidR="001D2027">
        <w:rPr>
          <w:sz w:val="24"/>
          <w:szCs w:val="24"/>
        </w:rPr>
        <w:t>n</w:t>
      </w:r>
      <w:r w:rsidRPr="00FF5936">
        <w:rPr>
          <w:sz w:val="24"/>
          <w:szCs w:val="24"/>
        </w:rPr>
        <w:t>aturbeskyttelseslovens § 50, stk. 1.</w:t>
      </w:r>
    </w:p>
    <w:p w:rsidR="001D7F22" w:rsidRPr="00FF5936" w:rsidRDefault="001D7F22" w:rsidP="004557DB">
      <w:pPr>
        <w:rPr>
          <w:sz w:val="24"/>
          <w:szCs w:val="24"/>
        </w:rPr>
      </w:pPr>
    </w:p>
    <w:p w:rsidR="001D7F22" w:rsidRDefault="004076DB" w:rsidP="004557DB">
      <w:pPr>
        <w:rPr>
          <w:sz w:val="24"/>
          <w:szCs w:val="24"/>
        </w:rPr>
      </w:pPr>
      <w:r>
        <w:rPr>
          <w:sz w:val="24"/>
          <w:szCs w:val="24"/>
        </w:rPr>
        <w:t xml:space="preserve">Fredningskort 1a, 1 b og 2 er dateret den </w:t>
      </w:r>
      <w:r w:rsidR="001363A2">
        <w:rPr>
          <w:sz w:val="24"/>
          <w:szCs w:val="24"/>
        </w:rPr>
        <w:t>2</w:t>
      </w:r>
      <w:r w:rsidR="008D76BE">
        <w:rPr>
          <w:sz w:val="24"/>
          <w:szCs w:val="24"/>
        </w:rPr>
        <w:t xml:space="preserve">. </w:t>
      </w:r>
      <w:r w:rsidR="001363A2">
        <w:rPr>
          <w:sz w:val="24"/>
          <w:szCs w:val="24"/>
        </w:rPr>
        <w:t>marts</w:t>
      </w:r>
      <w:r w:rsidR="008D76BE">
        <w:rPr>
          <w:sz w:val="24"/>
          <w:szCs w:val="24"/>
        </w:rPr>
        <w:t xml:space="preserve"> 20</w:t>
      </w:r>
      <w:r w:rsidR="001363A2">
        <w:rPr>
          <w:sz w:val="24"/>
          <w:szCs w:val="24"/>
        </w:rPr>
        <w:t>20</w:t>
      </w:r>
      <w:r w:rsidR="008D76BE">
        <w:rPr>
          <w:sz w:val="24"/>
          <w:szCs w:val="24"/>
        </w:rPr>
        <w:t xml:space="preserve"> </w:t>
      </w:r>
      <w:r>
        <w:rPr>
          <w:sz w:val="24"/>
          <w:szCs w:val="24"/>
        </w:rPr>
        <w:t xml:space="preserve">og viser fredningsområdets afgrænsning </w:t>
      </w:r>
      <w:r w:rsidR="004A516E">
        <w:rPr>
          <w:sz w:val="24"/>
          <w:szCs w:val="24"/>
        </w:rPr>
        <w:t>samt</w:t>
      </w:r>
      <w:r>
        <w:rPr>
          <w:sz w:val="24"/>
          <w:szCs w:val="24"/>
        </w:rPr>
        <w:t xml:space="preserve"> arealernes drift og anvendelse.</w:t>
      </w:r>
    </w:p>
    <w:p w:rsidR="00245AA6" w:rsidRDefault="00245AA6" w:rsidP="004557DB">
      <w:pPr>
        <w:rPr>
          <w:sz w:val="24"/>
          <w:szCs w:val="24"/>
        </w:rPr>
      </w:pPr>
    </w:p>
    <w:p w:rsidR="00260AB8" w:rsidRDefault="00260AB8" w:rsidP="004557DB">
      <w:pPr>
        <w:rPr>
          <w:sz w:val="24"/>
          <w:szCs w:val="24"/>
        </w:rPr>
      </w:pPr>
    </w:p>
    <w:p w:rsidR="00CD3FBD" w:rsidRDefault="00CD3FBD" w:rsidP="004557DB">
      <w:pPr>
        <w:rPr>
          <w:sz w:val="24"/>
          <w:szCs w:val="24"/>
        </w:rPr>
      </w:pPr>
    </w:p>
    <w:p w:rsidR="00CD3FBD" w:rsidRDefault="00260AB8" w:rsidP="00260AB8">
      <w:pPr>
        <w:jc w:val="center"/>
        <w:rPr>
          <w:sz w:val="24"/>
          <w:szCs w:val="24"/>
        </w:rPr>
      </w:pPr>
      <w:r>
        <w:rPr>
          <w:sz w:val="24"/>
          <w:szCs w:val="24"/>
        </w:rPr>
        <w:t>Ole Stryhn</w:t>
      </w:r>
    </w:p>
    <w:p w:rsidR="00260AB8" w:rsidRDefault="00260AB8" w:rsidP="00260AB8">
      <w:pPr>
        <w:jc w:val="center"/>
        <w:rPr>
          <w:sz w:val="24"/>
          <w:szCs w:val="24"/>
        </w:rPr>
      </w:pPr>
      <w:r>
        <w:rPr>
          <w:sz w:val="24"/>
          <w:szCs w:val="24"/>
        </w:rPr>
        <w:t>formand</w:t>
      </w:r>
    </w:p>
    <w:p w:rsidR="00CD3FBD" w:rsidRDefault="00CD3FBD" w:rsidP="004557DB">
      <w:pPr>
        <w:rPr>
          <w:sz w:val="24"/>
          <w:szCs w:val="24"/>
        </w:rPr>
      </w:pPr>
    </w:p>
    <w:p w:rsidR="00CD3FBD" w:rsidRDefault="00CD3FBD" w:rsidP="004557DB">
      <w:pPr>
        <w:rPr>
          <w:sz w:val="24"/>
          <w:szCs w:val="24"/>
        </w:rPr>
      </w:pPr>
    </w:p>
    <w:p w:rsidR="00CD3FBD" w:rsidRDefault="00CD3FBD" w:rsidP="004557DB">
      <w:pPr>
        <w:rPr>
          <w:sz w:val="24"/>
          <w:szCs w:val="24"/>
        </w:rPr>
      </w:pPr>
    </w:p>
    <w:p w:rsidR="00CD3FBD" w:rsidRDefault="00CD3FBD" w:rsidP="004557DB">
      <w:pPr>
        <w:rPr>
          <w:sz w:val="24"/>
          <w:szCs w:val="24"/>
        </w:rPr>
      </w:pPr>
    </w:p>
    <w:p w:rsidR="00CD3FBD" w:rsidRDefault="00CD3FBD" w:rsidP="004557DB">
      <w:pPr>
        <w:rPr>
          <w:sz w:val="24"/>
          <w:szCs w:val="24"/>
        </w:rPr>
      </w:pPr>
    </w:p>
    <w:p w:rsidR="00CD3FBD" w:rsidRDefault="00CD3FBD" w:rsidP="004557DB">
      <w:pPr>
        <w:rPr>
          <w:sz w:val="24"/>
          <w:szCs w:val="24"/>
        </w:rPr>
      </w:pPr>
    </w:p>
    <w:p w:rsidR="00CD3FBD" w:rsidRDefault="00CD3FBD" w:rsidP="004557DB">
      <w:pPr>
        <w:rPr>
          <w:sz w:val="24"/>
          <w:szCs w:val="24"/>
        </w:rPr>
      </w:pPr>
    </w:p>
    <w:p w:rsidR="00CD3FBD" w:rsidRDefault="00CD3FBD" w:rsidP="004557DB">
      <w:pPr>
        <w:rPr>
          <w:sz w:val="24"/>
          <w:szCs w:val="24"/>
        </w:rPr>
      </w:pPr>
    </w:p>
    <w:p w:rsidR="00CD3FBD" w:rsidRDefault="00CD3FBD" w:rsidP="004557DB">
      <w:pPr>
        <w:rPr>
          <w:sz w:val="24"/>
          <w:szCs w:val="24"/>
        </w:rPr>
      </w:pPr>
    </w:p>
    <w:p w:rsidR="00CD3FBD" w:rsidRDefault="00CD3FBD" w:rsidP="004557DB">
      <w:pPr>
        <w:rPr>
          <w:sz w:val="24"/>
          <w:szCs w:val="24"/>
        </w:rPr>
      </w:pPr>
    </w:p>
    <w:p w:rsidR="00CD3FBD" w:rsidRDefault="00CD3FBD" w:rsidP="004557DB">
      <w:pPr>
        <w:rPr>
          <w:sz w:val="24"/>
          <w:szCs w:val="24"/>
        </w:rPr>
      </w:pPr>
    </w:p>
    <w:p w:rsidR="00CD3FBD" w:rsidRDefault="00CD3FBD" w:rsidP="004557DB">
      <w:pPr>
        <w:rPr>
          <w:sz w:val="24"/>
          <w:szCs w:val="24"/>
        </w:rPr>
      </w:pPr>
    </w:p>
    <w:p w:rsidR="00425223" w:rsidRDefault="00425223" w:rsidP="00425223">
      <w:pPr>
        <w:autoSpaceDE w:val="0"/>
        <w:autoSpaceDN w:val="0"/>
        <w:adjustRightInd w:val="0"/>
        <w:rPr>
          <w:rFonts w:ascii="Times-Bold" w:hAnsi="Times-Bold" w:cs="Times-Bold"/>
          <w:b/>
          <w:bCs/>
          <w:sz w:val="28"/>
          <w:szCs w:val="28"/>
        </w:rPr>
      </w:pPr>
      <w:r>
        <w:rPr>
          <w:rFonts w:ascii="Times-Bold" w:hAnsi="Times-Bold" w:cs="Times-Bold"/>
          <w:b/>
          <w:bCs/>
          <w:sz w:val="28"/>
          <w:szCs w:val="28"/>
        </w:rPr>
        <w:lastRenderedPageBreak/>
        <w:t>Klagevejledning til fredningsafgørelse</w:t>
      </w:r>
    </w:p>
    <w:p w:rsidR="00425223" w:rsidRDefault="00425223" w:rsidP="00425223">
      <w:pPr>
        <w:autoSpaceDE w:val="0"/>
        <w:autoSpaceDN w:val="0"/>
        <w:adjustRightInd w:val="0"/>
        <w:rPr>
          <w:sz w:val="24"/>
          <w:szCs w:val="24"/>
        </w:rPr>
      </w:pPr>
      <w:r>
        <w:rPr>
          <w:sz w:val="24"/>
          <w:szCs w:val="24"/>
        </w:rPr>
        <w:t>Denne afgørelse kan i medfør af naturbeskyttelseslovens § 43 påklages til Miljø- og Fødevareklagenævnet.</w:t>
      </w:r>
    </w:p>
    <w:p w:rsidR="00F64CF3" w:rsidRDefault="00F64CF3" w:rsidP="00425223">
      <w:pPr>
        <w:autoSpaceDE w:val="0"/>
        <w:autoSpaceDN w:val="0"/>
        <w:adjustRightInd w:val="0"/>
        <w:rPr>
          <w:sz w:val="24"/>
          <w:szCs w:val="24"/>
        </w:rPr>
      </w:pPr>
    </w:p>
    <w:p w:rsidR="00425223" w:rsidRDefault="00425223" w:rsidP="00425223">
      <w:pPr>
        <w:pStyle w:val="NormalWeb"/>
        <w:rPr>
          <w:rFonts w:ascii="Source Sans Pro" w:hAnsi="Source Sans Pro" w:cs="Arial"/>
          <w:color w:val="343536"/>
        </w:rPr>
      </w:pPr>
      <w:r>
        <w:rPr>
          <w:rFonts w:ascii="Source Sans Pro" w:hAnsi="Source Sans Pro" w:cs="Arial"/>
          <w:color w:val="343536"/>
        </w:rPr>
        <w:t>Klager over fredningsnævnenes afgørelser om gennemførelse af nye fredninger skal indgives skriftligt og direkte til Miljø- og Fødevareklagenævnet.</w:t>
      </w:r>
    </w:p>
    <w:p w:rsidR="00425223" w:rsidRDefault="00425223" w:rsidP="00425223">
      <w:pPr>
        <w:pStyle w:val="NormalWeb"/>
        <w:rPr>
          <w:rFonts w:ascii="Source Sans Pro" w:hAnsi="Source Sans Pro" w:cs="Arial"/>
          <w:color w:val="343536"/>
        </w:rPr>
      </w:pPr>
      <w:r>
        <w:rPr>
          <w:rFonts w:ascii="Source Sans Pro" w:hAnsi="Source Sans Pro" w:cs="Arial"/>
          <w:color w:val="343536"/>
        </w:rPr>
        <w:t>Klager sendes via:</w:t>
      </w:r>
    </w:p>
    <w:p w:rsidR="00425223" w:rsidRDefault="00D5586B" w:rsidP="00425223">
      <w:pPr>
        <w:numPr>
          <w:ilvl w:val="0"/>
          <w:numId w:val="39"/>
        </w:numPr>
        <w:spacing w:before="100" w:beforeAutospacing="1" w:after="100" w:afterAutospacing="1"/>
        <w:ind w:left="0"/>
        <w:rPr>
          <w:rFonts w:ascii="Source Sans Pro" w:hAnsi="Source Sans Pro" w:cs="Arial"/>
          <w:color w:val="343536"/>
          <w:sz w:val="24"/>
          <w:szCs w:val="24"/>
        </w:rPr>
      </w:pPr>
      <w:hyperlink r:id="rId22" w:tgtFrame="_blank" w:history="1">
        <w:r w:rsidR="00425223">
          <w:rPr>
            <w:rStyle w:val="Hyperlink"/>
            <w:rFonts w:ascii="Source Sans Pro" w:hAnsi="Source Sans Pro" w:cs="Arial"/>
            <w:sz w:val="24"/>
            <w:szCs w:val="24"/>
          </w:rPr>
          <w:t>e-Boks</w:t>
        </w:r>
      </w:hyperlink>
      <w:r w:rsidR="00425223">
        <w:rPr>
          <w:rFonts w:ascii="Source Sans Pro" w:hAnsi="Source Sans Pro" w:cs="Arial"/>
          <w:color w:val="343536"/>
          <w:sz w:val="24"/>
          <w:szCs w:val="24"/>
        </w:rPr>
        <w:t xml:space="preserve">, hvor du skal vælge Nævnenes Hus som modtager, eller som </w:t>
      </w:r>
    </w:p>
    <w:p w:rsidR="00425223" w:rsidRDefault="00425223" w:rsidP="00425223">
      <w:pPr>
        <w:numPr>
          <w:ilvl w:val="0"/>
          <w:numId w:val="39"/>
        </w:numPr>
        <w:spacing w:before="100" w:beforeAutospacing="1" w:after="100" w:afterAutospacing="1"/>
        <w:ind w:left="0"/>
        <w:rPr>
          <w:rFonts w:ascii="Source Sans Pro" w:hAnsi="Source Sans Pro" w:cs="Arial"/>
          <w:color w:val="343536"/>
          <w:sz w:val="24"/>
          <w:szCs w:val="24"/>
        </w:rPr>
      </w:pPr>
      <w:r>
        <w:rPr>
          <w:rFonts w:ascii="Source Sans Pro" w:hAnsi="Source Sans Pro" w:cs="Arial"/>
          <w:color w:val="343536"/>
          <w:sz w:val="24"/>
          <w:szCs w:val="24"/>
        </w:rPr>
        <w:t>Almindelig brevpost til Nævnenes Hus, Toldboden 2, 8800 Viborg, att.: Miljø- og Fødevareklagenævnet</w:t>
      </w:r>
    </w:p>
    <w:p w:rsidR="00425223" w:rsidRDefault="00425223" w:rsidP="00425223">
      <w:pPr>
        <w:autoSpaceDE w:val="0"/>
        <w:autoSpaceDN w:val="0"/>
        <w:adjustRightInd w:val="0"/>
        <w:rPr>
          <w:sz w:val="24"/>
          <w:szCs w:val="24"/>
        </w:rPr>
      </w:pPr>
      <w:r>
        <w:rPr>
          <w:sz w:val="24"/>
          <w:szCs w:val="24"/>
        </w:rPr>
        <w:t>Klagefristen er 4 uger fra den dag, afgørelsen er meddelt. Er afgørelsen offentligt bekendtgjort, regnes klagefristen dog altid fra bekendtgørelsen, jf. naturbeskyttelsesloven § 43, jf. § 87. Klagefristen udløber ved midnat på dagen for klagefristens udløb. Hvis klagefristen udløber på en lørdag eller en helligdag, forlænges fristen til den følgende hverdag.</w:t>
      </w:r>
    </w:p>
    <w:p w:rsidR="00F64CF3" w:rsidRDefault="00F64CF3" w:rsidP="00425223">
      <w:pPr>
        <w:autoSpaceDE w:val="0"/>
        <w:autoSpaceDN w:val="0"/>
        <w:adjustRightInd w:val="0"/>
        <w:rPr>
          <w:sz w:val="24"/>
          <w:szCs w:val="24"/>
        </w:rPr>
      </w:pPr>
    </w:p>
    <w:p w:rsidR="00425223" w:rsidRDefault="00425223" w:rsidP="00425223">
      <w:pPr>
        <w:autoSpaceDE w:val="0"/>
        <w:autoSpaceDN w:val="0"/>
        <w:adjustRightInd w:val="0"/>
        <w:rPr>
          <w:sz w:val="24"/>
          <w:szCs w:val="24"/>
        </w:rPr>
      </w:pPr>
      <w:r>
        <w:rPr>
          <w:sz w:val="24"/>
          <w:szCs w:val="24"/>
        </w:rPr>
        <w:t>Klageberettiget er ejere og brugere, der skal have afgørelsen tilsendt samt enhver, der under sagen har givet møde for nævnet eller har fremsat ønske om underretning om sagens afgørelse, samt statslige og kommunale myndigheder, hvis interesser berøres af forslaget, samt organisationer m.v., som antages at have en væsentlig interesse i forslaget, jf. naturbeskyttelseslovens § 43, stk. 2.</w:t>
      </w:r>
    </w:p>
    <w:p w:rsidR="00F64CF3" w:rsidRDefault="00F64CF3" w:rsidP="00425223">
      <w:pPr>
        <w:autoSpaceDE w:val="0"/>
        <w:autoSpaceDN w:val="0"/>
        <w:adjustRightInd w:val="0"/>
        <w:rPr>
          <w:sz w:val="24"/>
          <w:szCs w:val="24"/>
        </w:rPr>
      </w:pPr>
    </w:p>
    <w:p w:rsidR="00425223" w:rsidRDefault="00425223" w:rsidP="00425223">
      <w:pPr>
        <w:autoSpaceDE w:val="0"/>
        <w:autoSpaceDN w:val="0"/>
        <w:adjustRightInd w:val="0"/>
        <w:rPr>
          <w:sz w:val="24"/>
          <w:szCs w:val="24"/>
        </w:rPr>
      </w:pPr>
      <w:r>
        <w:rPr>
          <w:sz w:val="24"/>
          <w:szCs w:val="24"/>
        </w:rPr>
        <w:t xml:space="preserve">Der henvises til Miljø- og Fødevareklagenævnets hjemmeside </w:t>
      </w:r>
      <w:hyperlink r:id="rId23" w:history="1">
        <w:r>
          <w:rPr>
            <w:rStyle w:val="Hyperlink"/>
            <w:sz w:val="24"/>
            <w:szCs w:val="24"/>
          </w:rPr>
          <w:t>www.naevneneshus.dk</w:t>
        </w:r>
      </w:hyperlink>
      <w:r>
        <w:rPr>
          <w:sz w:val="24"/>
          <w:szCs w:val="24"/>
        </w:rPr>
        <w:t xml:space="preserve">, særligt siden </w:t>
      </w:r>
    </w:p>
    <w:p w:rsidR="00425223" w:rsidRDefault="00425223" w:rsidP="00425223">
      <w:pPr>
        <w:autoSpaceDE w:val="0"/>
        <w:autoSpaceDN w:val="0"/>
        <w:adjustRightInd w:val="0"/>
        <w:rPr>
          <w:sz w:val="24"/>
          <w:szCs w:val="24"/>
        </w:rPr>
      </w:pPr>
      <w:r>
        <w:rPr>
          <w:sz w:val="24"/>
          <w:szCs w:val="24"/>
        </w:rPr>
        <w:t>https://naevneneshus.dk/start-din-klage/miljoe-og-foedevareklagenaevnet/vejledning/</w:t>
      </w:r>
    </w:p>
    <w:p w:rsidR="00425223" w:rsidRDefault="00425223" w:rsidP="00425223">
      <w:pPr>
        <w:autoSpaceDE w:val="0"/>
        <w:autoSpaceDN w:val="0"/>
        <w:adjustRightInd w:val="0"/>
        <w:rPr>
          <w:sz w:val="24"/>
          <w:szCs w:val="24"/>
        </w:rPr>
      </w:pPr>
    </w:p>
    <w:p w:rsidR="00425223" w:rsidRDefault="00425223" w:rsidP="00425223">
      <w:pPr>
        <w:rPr>
          <w:rFonts w:asciiTheme="minorHAnsi" w:hAnsiTheme="minorHAnsi" w:cstheme="minorBidi"/>
          <w:sz w:val="22"/>
          <w:szCs w:val="22"/>
        </w:rPr>
      </w:pPr>
    </w:p>
    <w:p w:rsidR="00425223" w:rsidRDefault="00425223" w:rsidP="00425223">
      <w:pPr>
        <w:rPr>
          <w:bCs/>
          <w:sz w:val="24"/>
          <w:szCs w:val="24"/>
        </w:rPr>
      </w:pPr>
    </w:p>
    <w:p w:rsidR="00425223" w:rsidRDefault="00425223" w:rsidP="00425223">
      <w:pPr>
        <w:rPr>
          <w:bCs/>
          <w:sz w:val="24"/>
          <w:szCs w:val="24"/>
        </w:rPr>
      </w:pPr>
    </w:p>
    <w:p w:rsidR="00425223" w:rsidRDefault="00425223" w:rsidP="00425223">
      <w:pPr>
        <w:rPr>
          <w:bCs/>
          <w:sz w:val="24"/>
          <w:szCs w:val="24"/>
        </w:rPr>
      </w:pPr>
    </w:p>
    <w:p w:rsidR="00425223" w:rsidRDefault="00425223" w:rsidP="00425223">
      <w:pPr>
        <w:rPr>
          <w:bCs/>
          <w:sz w:val="24"/>
          <w:szCs w:val="24"/>
        </w:rPr>
      </w:pPr>
    </w:p>
    <w:p w:rsidR="00425223" w:rsidRDefault="00425223" w:rsidP="00425223">
      <w:pPr>
        <w:rPr>
          <w:bCs/>
          <w:sz w:val="24"/>
          <w:szCs w:val="24"/>
        </w:rPr>
      </w:pPr>
    </w:p>
    <w:p w:rsidR="00425223" w:rsidRDefault="00425223" w:rsidP="00425223">
      <w:pPr>
        <w:rPr>
          <w:bCs/>
          <w:sz w:val="24"/>
          <w:szCs w:val="24"/>
        </w:rPr>
      </w:pPr>
    </w:p>
    <w:p w:rsidR="00425223" w:rsidRDefault="00425223" w:rsidP="00425223">
      <w:pPr>
        <w:rPr>
          <w:bCs/>
          <w:sz w:val="24"/>
          <w:szCs w:val="24"/>
        </w:rPr>
      </w:pPr>
    </w:p>
    <w:p w:rsidR="00425223" w:rsidRDefault="00425223" w:rsidP="00425223">
      <w:pPr>
        <w:rPr>
          <w:bCs/>
          <w:sz w:val="24"/>
          <w:szCs w:val="24"/>
        </w:rPr>
      </w:pPr>
    </w:p>
    <w:p w:rsidR="00CD3FBD" w:rsidRDefault="00CD3FBD" w:rsidP="004557DB">
      <w:pPr>
        <w:rPr>
          <w:sz w:val="24"/>
          <w:szCs w:val="24"/>
        </w:rPr>
      </w:pPr>
    </w:p>
    <w:p w:rsidR="00CD3FBD" w:rsidRDefault="00CD3FBD" w:rsidP="004557DB">
      <w:pPr>
        <w:rPr>
          <w:sz w:val="24"/>
          <w:szCs w:val="24"/>
        </w:rPr>
      </w:pPr>
    </w:p>
    <w:p w:rsidR="00CD3FBD" w:rsidRDefault="00CD3FBD" w:rsidP="004557DB">
      <w:pPr>
        <w:rPr>
          <w:sz w:val="24"/>
          <w:szCs w:val="24"/>
        </w:rPr>
      </w:pPr>
    </w:p>
    <w:p w:rsidR="00CD3FBD" w:rsidRDefault="00CD3FBD" w:rsidP="004557DB">
      <w:pPr>
        <w:rPr>
          <w:sz w:val="24"/>
          <w:szCs w:val="24"/>
        </w:rPr>
      </w:pPr>
    </w:p>
    <w:p w:rsidR="00CD3FBD" w:rsidRDefault="00CD3FBD" w:rsidP="004557DB">
      <w:pPr>
        <w:rPr>
          <w:sz w:val="24"/>
          <w:szCs w:val="24"/>
        </w:rPr>
      </w:pPr>
    </w:p>
    <w:p w:rsidR="00CD3FBD" w:rsidRDefault="00CD3FBD" w:rsidP="004557DB">
      <w:pPr>
        <w:rPr>
          <w:sz w:val="24"/>
          <w:szCs w:val="24"/>
        </w:rPr>
      </w:pPr>
    </w:p>
    <w:p w:rsidR="00CD3FBD" w:rsidRDefault="00CD3FBD" w:rsidP="004557DB">
      <w:pPr>
        <w:rPr>
          <w:sz w:val="24"/>
          <w:szCs w:val="24"/>
        </w:rPr>
      </w:pPr>
    </w:p>
    <w:sectPr w:rsidR="00CD3FBD">
      <w:headerReference w:type="default" r:id="rId24"/>
      <w:footerReference w:type="default" r:id="rId25"/>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5586B" w:rsidRDefault="00D5586B" w:rsidP="001D7F22">
      <w:r>
        <w:separator/>
      </w:r>
    </w:p>
  </w:endnote>
  <w:endnote w:type="continuationSeparator" w:id="0">
    <w:p w:rsidR="00D5586B" w:rsidRDefault="00D5586B" w:rsidP="001D7F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Verdana">
    <w:altName w:val="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MT">
    <w:panose1 w:val="00000000000000000000"/>
    <w:charset w:val="00"/>
    <w:family w:val="auto"/>
    <w:notTrueType/>
    <w:pitch w:val="default"/>
    <w:sig w:usb0="00000003" w:usb1="00000000" w:usb2="00000000" w:usb3="00000000" w:csb0="00000001" w:csb1="00000000"/>
  </w:font>
  <w:font w:name="Times-Bold">
    <w:altName w:val="Times New Roman"/>
    <w:panose1 w:val="00000000000000000000"/>
    <w:charset w:val="00"/>
    <w:family w:val="auto"/>
    <w:notTrueType/>
    <w:pitch w:val="default"/>
    <w:sig w:usb0="00000003" w:usb1="00000000" w:usb2="00000000" w:usb3="00000000" w:csb0="00000001" w:csb1="00000000"/>
  </w:font>
  <w:font w:name="Source Sans Pro">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6871220"/>
      <w:docPartObj>
        <w:docPartGallery w:val="Page Numbers (Bottom of Page)"/>
        <w:docPartUnique/>
      </w:docPartObj>
    </w:sdtPr>
    <w:sdtEndPr/>
    <w:sdtContent>
      <w:sdt>
        <w:sdtPr>
          <w:id w:val="-1769616900"/>
          <w:docPartObj>
            <w:docPartGallery w:val="Page Numbers (Top of Page)"/>
            <w:docPartUnique/>
          </w:docPartObj>
        </w:sdtPr>
        <w:sdtEndPr/>
        <w:sdtContent>
          <w:p w:rsidR="008367D2" w:rsidRDefault="008367D2">
            <w:pPr>
              <w:pStyle w:val="Sidefod"/>
              <w:jc w:val="right"/>
            </w:pPr>
            <w:r>
              <w:t xml:space="preserve">Side </w:t>
            </w:r>
            <w:r>
              <w:rPr>
                <w:b/>
                <w:bCs/>
                <w:sz w:val="24"/>
                <w:szCs w:val="24"/>
              </w:rPr>
              <w:fldChar w:fldCharType="begin"/>
            </w:r>
            <w:r>
              <w:rPr>
                <w:b/>
                <w:bCs/>
              </w:rPr>
              <w:instrText>PAGE</w:instrText>
            </w:r>
            <w:r>
              <w:rPr>
                <w:b/>
                <w:bCs/>
                <w:sz w:val="24"/>
                <w:szCs w:val="24"/>
              </w:rPr>
              <w:fldChar w:fldCharType="separate"/>
            </w:r>
            <w:r w:rsidR="00563B8B">
              <w:rPr>
                <w:b/>
                <w:bCs/>
                <w:noProof/>
              </w:rPr>
              <w:t>27</w:t>
            </w:r>
            <w:r>
              <w:rPr>
                <w:b/>
                <w:bCs/>
                <w:sz w:val="24"/>
                <w:szCs w:val="24"/>
              </w:rPr>
              <w:fldChar w:fldCharType="end"/>
            </w:r>
            <w:r>
              <w:t xml:space="preserve"> af </w:t>
            </w:r>
            <w:r>
              <w:rPr>
                <w:b/>
                <w:bCs/>
                <w:sz w:val="24"/>
                <w:szCs w:val="24"/>
              </w:rPr>
              <w:fldChar w:fldCharType="begin"/>
            </w:r>
            <w:r>
              <w:rPr>
                <w:b/>
                <w:bCs/>
              </w:rPr>
              <w:instrText>NUMPAGES</w:instrText>
            </w:r>
            <w:r>
              <w:rPr>
                <w:b/>
                <w:bCs/>
                <w:sz w:val="24"/>
                <w:szCs w:val="24"/>
              </w:rPr>
              <w:fldChar w:fldCharType="separate"/>
            </w:r>
            <w:r w:rsidR="00563B8B">
              <w:rPr>
                <w:b/>
                <w:bCs/>
                <w:noProof/>
              </w:rPr>
              <w:t>28</w:t>
            </w:r>
            <w:r>
              <w:rPr>
                <w:b/>
                <w:bCs/>
                <w:sz w:val="24"/>
                <w:szCs w:val="24"/>
              </w:rPr>
              <w:fldChar w:fldCharType="end"/>
            </w:r>
          </w:p>
        </w:sdtContent>
      </w:sdt>
    </w:sdtContent>
  </w:sdt>
  <w:p w:rsidR="008367D2" w:rsidRDefault="008367D2">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5586B" w:rsidRDefault="00D5586B" w:rsidP="001D7F22">
      <w:r>
        <w:separator/>
      </w:r>
    </w:p>
  </w:footnote>
  <w:footnote w:type="continuationSeparator" w:id="0">
    <w:p w:rsidR="00D5586B" w:rsidRDefault="00D5586B" w:rsidP="001D7F2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67D2" w:rsidRPr="001D7F22" w:rsidRDefault="008367D2">
    <w:pPr>
      <w:pStyle w:val="Sidehoved"/>
      <w:rPr>
        <w:b/>
        <w:sz w:val="28"/>
        <w:szCs w:val="28"/>
      </w:rPr>
    </w:pPr>
    <w:r>
      <w:tab/>
    </w:r>
    <w:r w:rsidRPr="001D7F22">
      <w:rPr>
        <w:b/>
        <w:sz w:val="28"/>
        <w:szCs w:val="28"/>
      </w:rPr>
      <w:t xml:space="preserve">  </w:t>
    </w:r>
    <w:r>
      <w:rPr>
        <w:b/>
        <w:sz w:val="28"/>
        <w:szCs w:val="28"/>
      </w:rPr>
      <w:tab/>
    </w:r>
    <w:r w:rsidRPr="001D7F22">
      <w:rPr>
        <w:b/>
        <w:sz w:val="28"/>
        <w:szCs w:val="28"/>
      </w:rPr>
      <w:t xml:space="preserve"> FN-VSJ-104-2016</w:t>
    </w:r>
    <w:r w:rsidRPr="001D7F22">
      <w:rPr>
        <w:b/>
        <w:sz w:val="28"/>
        <w:szCs w:val="28"/>
      </w:rPr>
      <w:tab/>
    </w:r>
  </w:p>
  <w:p w:rsidR="008367D2" w:rsidRDefault="008367D2">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328D8"/>
    <w:multiLevelType w:val="hybridMultilevel"/>
    <w:tmpl w:val="4156E3E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50F4D90"/>
    <w:multiLevelType w:val="hybridMultilevel"/>
    <w:tmpl w:val="A6FEF3CA"/>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061E4C88"/>
    <w:multiLevelType w:val="hybridMultilevel"/>
    <w:tmpl w:val="079C4264"/>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3" w15:restartNumberingAfterBreak="0">
    <w:nsid w:val="0A9C2BAB"/>
    <w:multiLevelType w:val="hybridMultilevel"/>
    <w:tmpl w:val="DF3693F4"/>
    <w:lvl w:ilvl="0" w:tplc="8592D21E">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CA37BB5"/>
    <w:multiLevelType w:val="hybridMultilevel"/>
    <w:tmpl w:val="250819F0"/>
    <w:lvl w:ilvl="0" w:tplc="2A80E198">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E796226"/>
    <w:multiLevelType w:val="hybridMultilevel"/>
    <w:tmpl w:val="5318280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6" w15:restartNumberingAfterBreak="0">
    <w:nsid w:val="0EB739D3"/>
    <w:multiLevelType w:val="hybridMultilevel"/>
    <w:tmpl w:val="2A3C8C76"/>
    <w:lvl w:ilvl="0" w:tplc="015445AC">
      <w:start w:val="6"/>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 w15:restartNumberingAfterBreak="0">
    <w:nsid w:val="10694E87"/>
    <w:multiLevelType w:val="hybridMultilevel"/>
    <w:tmpl w:val="025E23A8"/>
    <w:lvl w:ilvl="0" w:tplc="48FC3F84">
      <w:start w:val="1"/>
      <w:numFmt w:val="decimal"/>
      <w:lvlText w:val="%1."/>
      <w:lvlJc w:val="left"/>
      <w:pPr>
        <w:ind w:left="720" w:hanging="360"/>
      </w:pPr>
      <w:rPr>
        <w:rFonts w:eastAsiaTheme="minorHAnsi" w:cs="Verdana"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8" w15:restartNumberingAfterBreak="0">
    <w:nsid w:val="108B6A7B"/>
    <w:multiLevelType w:val="hybridMultilevel"/>
    <w:tmpl w:val="5A4CA760"/>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9" w15:restartNumberingAfterBreak="0">
    <w:nsid w:val="114F333F"/>
    <w:multiLevelType w:val="hybridMultilevel"/>
    <w:tmpl w:val="60C4AE1E"/>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0" w15:restartNumberingAfterBreak="0">
    <w:nsid w:val="14F47716"/>
    <w:multiLevelType w:val="hybridMultilevel"/>
    <w:tmpl w:val="D03C25C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1" w15:restartNumberingAfterBreak="0">
    <w:nsid w:val="1A0A20C7"/>
    <w:multiLevelType w:val="hybridMultilevel"/>
    <w:tmpl w:val="FB18929A"/>
    <w:lvl w:ilvl="0" w:tplc="8E48F8B0">
      <w:start w:val="4"/>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1DBF594E"/>
    <w:multiLevelType w:val="hybridMultilevel"/>
    <w:tmpl w:val="AEBCF1A2"/>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1FCD2AA0"/>
    <w:multiLevelType w:val="hybridMultilevel"/>
    <w:tmpl w:val="5DF03B1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15:restartNumberingAfterBreak="0">
    <w:nsid w:val="208431E3"/>
    <w:multiLevelType w:val="singleLevel"/>
    <w:tmpl w:val="221CE4A4"/>
    <w:lvl w:ilvl="0">
      <w:start w:val="3"/>
      <w:numFmt w:val="bullet"/>
      <w:lvlText w:val="-"/>
      <w:lvlJc w:val="left"/>
      <w:pPr>
        <w:tabs>
          <w:tab w:val="num" w:pos="720"/>
        </w:tabs>
        <w:ind w:left="720" w:hanging="360"/>
      </w:pPr>
      <w:rPr>
        <w:rFonts w:ascii="Times New Roman" w:hAnsi="Times New Roman" w:hint="default"/>
      </w:rPr>
    </w:lvl>
  </w:abstractNum>
  <w:abstractNum w:abstractNumId="15" w15:restartNumberingAfterBreak="0">
    <w:nsid w:val="238E2BDA"/>
    <w:multiLevelType w:val="hybridMultilevel"/>
    <w:tmpl w:val="0B70344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2A826A6A"/>
    <w:multiLevelType w:val="hybridMultilevel"/>
    <w:tmpl w:val="7818947A"/>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2B0E73F9"/>
    <w:multiLevelType w:val="hybridMultilevel"/>
    <w:tmpl w:val="5B4E4A7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8" w15:restartNumberingAfterBreak="0">
    <w:nsid w:val="2CE8764E"/>
    <w:multiLevelType w:val="hybridMultilevel"/>
    <w:tmpl w:val="4544A314"/>
    <w:lvl w:ilvl="0" w:tplc="D64E2F62">
      <w:numFmt w:val="bullet"/>
      <w:lvlText w:val="-"/>
      <w:lvlJc w:val="left"/>
      <w:pPr>
        <w:ind w:left="720" w:hanging="360"/>
      </w:pPr>
      <w:rPr>
        <w:rFonts w:ascii="Times New Roman" w:eastAsia="Times New Roman" w:hAnsi="Times New Roman"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2E6756BB"/>
    <w:multiLevelType w:val="hybridMultilevel"/>
    <w:tmpl w:val="021A22D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0" w15:restartNumberingAfterBreak="0">
    <w:nsid w:val="2F55185D"/>
    <w:multiLevelType w:val="multilevel"/>
    <w:tmpl w:val="AE8E28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1304A0D"/>
    <w:multiLevelType w:val="hybridMultilevel"/>
    <w:tmpl w:val="563A7B08"/>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2" w15:restartNumberingAfterBreak="0">
    <w:nsid w:val="375D3B4E"/>
    <w:multiLevelType w:val="hybridMultilevel"/>
    <w:tmpl w:val="D6ECD6A0"/>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3" w15:restartNumberingAfterBreak="0">
    <w:nsid w:val="37D949AB"/>
    <w:multiLevelType w:val="hybridMultilevel"/>
    <w:tmpl w:val="E040BA14"/>
    <w:lvl w:ilvl="0" w:tplc="0406000F">
      <w:start w:val="1"/>
      <w:numFmt w:val="decimal"/>
      <w:lvlText w:val="%1."/>
      <w:lvlJc w:val="left"/>
      <w:pPr>
        <w:ind w:left="720" w:hanging="360"/>
      </w:pPr>
      <w:rPr>
        <w:rFonts w:hint="default"/>
      </w:r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 w15:restartNumberingAfterBreak="0">
    <w:nsid w:val="3B737BB8"/>
    <w:multiLevelType w:val="hybridMultilevel"/>
    <w:tmpl w:val="6C58CDE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3BC54641"/>
    <w:multiLevelType w:val="hybridMultilevel"/>
    <w:tmpl w:val="FC68A406"/>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6" w15:restartNumberingAfterBreak="0">
    <w:nsid w:val="45A3479D"/>
    <w:multiLevelType w:val="hybridMultilevel"/>
    <w:tmpl w:val="2DB27918"/>
    <w:lvl w:ilvl="0" w:tplc="0406000F">
      <w:start w:val="1"/>
      <w:numFmt w:val="decimal"/>
      <w:lvlText w:val="%1."/>
      <w:lvlJc w:val="left"/>
      <w:pPr>
        <w:tabs>
          <w:tab w:val="num" w:pos="720"/>
        </w:tabs>
        <w:ind w:left="720" w:hanging="360"/>
      </w:p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27" w15:restartNumberingAfterBreak="0">
    <w:nsid w:val="4EB53E42"/>
    <w:multiLevelType w:val="hybridMultilevel"/>
    <w:tmpl w:val="23140BB8"/>
    <w:lvl w:ilvl="0" w:tplc="E26869FA">
      <w:numFmt w:val="bullet"/>
      <w:lvlText w:val="-"/>
      <w:lvlJc w:val="left"/>
      <w:pPr>
        <w:ind w:left="720" w:hanging="360"/>
      </w:pPr>
      <w:rPr>
        <w:rFonts w:ascii="Times New Roman" w:eastAsia="Times New Roman" w:hAnsi="Times New Roman"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50D71E8A"/>
    <w:multiLevelType w:val="hybridMultilevel"/>
    <w:tmpl w:val="8320EB9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9" w15:restartNumberingAfterBreak="0">
    <w:nsid w:val="5F5A4EC0"/>
    <w:multiLevelType w:val="hybridMultilevel"/>
    <w:tmpl w:val="B0343E06"/>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0" w15:restartNumberingAfterBreak="0">
    <w:nsid w:val="609B6BF6"/>
    <w:multiLevelType w:val="hybridMultilevel"/>
    <w:tmpl w:val="4F40A08A"/>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1" w15:restartNumberingAfterBreak="0">
    <w:nsid w:val="6DF64278"/>
    <w:multiLevelType w:val="hybridMultilevel"/>
    <w:tmpl w:val="9536C988"/>
    <w:lvl w:ilvl="0" w:tplc="A7FC2304">
      <w:start w:val="1"/>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70623F2F"/>
    <w:multiLevelType w:val="hybridMultilevel"/>
    <w:tmpl w:val="57D27E0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3" w15:restartNumberingAfterBreak="0">
    <w:nsid w:val="716E4633"/>
    <w:multiLevelType w:val="hybridMultilevel"/>
    <w:tmpl w:val="C504D90C"/>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4" w15:restartNumberingAfterBreak="0">
    <w:nsid w:val="748569AB"/>
    <w:multiLevelType w:val="hybridMultilevel"/>
    <w:tmpl w:val="5C0A73B6"/>
    <w:lvl w:ilvl="0" w:tplc="0406000F">
      <w:start w:val="1"/>
      <w:numFmt w:val="decimal"/>
      <w:lvlText w:val="%1."/>
      <w:lvlJc w:val="left"/>
      <w:pPr>
        <w:ind w:left="720" w:hanging="360"/>
      </w:pPr>
      <w:rPr>
        <w:rFonts w:hint="default"/>
      </w:r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5" w15:restartNumberingAfterBreak="0">
    <w:nsid w:val="7C1C11ED"/>
    <w:multiLevelType w:val="hybridMultilevel"/>
    <w:tmpl w:val="12DCFCEE"/>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36" w15:restartNumberingAfterBreak="0">
    <w:nsid w:val="7C81278D"/>
    <w:multiLevelType w:val="hybridMultilevel"/>
    <w:tmpl w:val="6D8ABA82"/>
    <w:lvl w:ilvl="0" w:tplc="627486F8">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7" w15:restartNumberingAfterBreak="0">
    <w:nsid w:val="7CEA755E"/>
    <w:multiLevelType w:val="hybridMultilevel"/>
    <w:tmpl w:val="E1180D2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8" w15:restartNumberingAfterBreak="0">
    <w:nsid w:val="7D6B3AFC"/>
    <w:multiLevelType w:val="hybridMultilevel"/>
    <w:tmpl w:val="2F30D46E"/>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num w:numId="1">
    <w:abstractNumId w:val="1"/>
  </w:num>
  <w:num w:numId="2">
    <w:abstractNumId w:val="30"/>
  </w:num>
  <w:num w:numId="3">
    <w:abstractNumId w:val="31"/>
  </w:num>
  <w:num w:numId="4">
    <w:abstractNumId w:val="26"/>
  </w:num>
  <w:num w:numId="5">
    <w:abstractNumId w:val="10"/>
  </w:num>
  <w:num w:numId="6">
    <w:abstractNumId w:val="14"/>
  </w:num>
  <w:num w:numId="7">
    <w:abstractNumId w:val="37"/>
  </w:num>
  <w:num w:numId="8">
    <w:abstractNumId w:val="4"/>
  </w:num>
  <w:num w:numId="9">
    <w:abstractNumId w:val="36"/>
  </w:num>
  <w:num w:numId="10">
    <w:abstractNumId w:val="17"/>
  </w:num>
  <w:num w:numId="11">
    <w:abstractNumId w:val="0"/>
  </w:num>
  <w:num w:numId="12">
    <w:abstractNumId w:val="19"/>
  </w:num>
  <w:num w:numId="13">
    <w:abstractNumId w:val="29"/>
  </w:num>
  <w:num w:numId="14">
    <w:abstractNumId w:val="34"/>
  </w:num>
  <w:num w:numId="15">
    <w:abstractNumId w:val="35"/>
  </w:num>
  <w:num w:numId="16">
    <w:abstractNumId w:val="7"/>
  </w:num>
  <w:num w:numId="17">
    <w:abstractNumId w:val="12"/>
  </w:num>
  <w:num w:numId="18">
    <w:abstractNumId w:val="13"/>
  </w:num>
  <w:num w:numId="19">
    <w:abstractNumId w:val="24"/>
  </w:num>
  <w:num w:numId="20">
    <w:abstractNumId w:val="6"/>
  </w:num>
  <w:num w:numId="21">
    <w:abstractNumId w:val="11"/>
  </w:num>
  <w:num w:numId="22">
    <w:abstractNumId w:val="15"/>
  </w:num>
  <w:num w:numId="23">
    <w:abstractNumId w:val="3"/>
  </w:num>
  <w:num w:numId="24">
    <w:abstractNumId w:val="16"/>
  </w:num>
  <w:num w:numId="25">
    <w:abstractNumId w:val="27"/>
  </w:num>
  <w:num w:numId="26">
    <w:abstractNumId w:val="18"/>
  </w:num>
  <w:num w:numId="27">
    <w:abstractNumId w:val="22"/>
  </w:num>
  <w:num w:numId="28">
    <w:abstractNumId w:val="21"/>
  </w:num>
  <w:num w:numId="29">
    <w:abstractNumId w:val="28"/>
  </w:num>
  <w:num w:numId="30">
    <w:abstractNumId w:val="32"/>
  </w:num>
  <w:num w:numId="31">
    <w:abstractNumId w:val="23"/>
  </w:num>
  <w:num w:numId="32">
    <w:abstractNumId w:val="8"/>
  </w:num>
  <w:num w:numId="33">
    <w:abstractNumId w:val="33"/>
  </w:num>
  <w:num w:numId="34">
    <w:abstractNumId w:val="38"/>
  </w:num>
  <w:num w:numId="35">
    <w:abstractNumId w:val="25"/>
  </w:num>
  <w:num w:numId="36">
    <w:abstractNumId w:val="2"/>
  </w:num>
  <w:num w:numId="37">
    <w:abstractNumId w:val="5"/>
  </w:num>
  <w:num w:numId="38">
    <w:abstractNumId w:val="9"/>
  </w:num>
  <w:num w:numId="39">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1304"/>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7F22"/>
    <w:rsid w:val="00000DBF"/>
    <w:rsid w:val="00015CB5"/>
    <w:rsid w:val="00020838"/>
    <w:rsid w:val="0003360F"/>
    <w:rsid w:val="0003484B"/>
    <w:rsid w:val="00037F8F"/>
    <w:rsid w:val="00044F0D"/>
    <w:rsid w:val="00064CA0"/>
    <w:rsid w:val="000665BA"/>
    <w:rsid w:val="00092810"/>
    <w:rsid w:val="000B01F4"/>
    <w:rsid w:val="000B201A"/>
    <w:rsid w:val="00133A1A"/>
    <w:rsid w:val="001357D6"/>
    <w:rsid w:val="00135A74"/>
    <w:rsid w:val="001363A2"/>
    <w:rsid w:val="0014576E"/>
    <w:rsid w:val="00153781"/>
    <w:rsid w:val="00173219"/>
    <w:rsid w:val="0019178F"/>
    <w:rsid w:val="001B3E24"/>
    <w:rsid w:val="001C0A68"/>
    <w:rsid w:val="001D12D9"/>
    <w:rsid w:val="001D2027"/>
    <w:rsid w:val="001D7F22"/>
    <w:rsid w:val="0020564D"/>
    <w:rsid w:val="002072DA"/>
    <w:rsid w:val="00210025"/>
    <w:rsid w:val="002138B0"/>
    <w:rsid w:val="00245AA6"/>
    <w:rsid w:val="002471C2"/>
    <w:rsid w:val="00260AB8"/>
    <w:rsid w:val="0026324D"/>
    <w:rsid w:val="002773D4"/>
    <w:rsid w:val="002804FD"/>
    <w:rsid w:val="002903AC"/>
    <w:rsid w:val="002B66FA"/>
    <w:rsid w:val="002C4B7C"/>
    <w:rsid w:val="002C600C"/>
    <w:rsid w:val="002D74F3"/>
    <w:rsid w:val="002E51F7"/>
    <w:rsid w:val="002E7E7C"/>
    <w:rsid w:val="00301210"/>
    <w:rsid w:val="00324741"/>
    <w:rsid w:val="0035155E"/>
    <w:rsid w:val="00351A43"/>
    <w:rsid w:val="00362078"/>
    <w:rsid w:val="0036649A"/>
    <w:rsid w:val="003701D0"/>
    <w:rsid w:val="0038613D"/>
    <w:rsid w:val="00387BDA"/>
    <w:rsid w:val="003911FC"/>
    <w:rsid w:val="003A74F4"/>
    <w:rsid w:val="003B256D"/>
    <w:rsid w:val="003D7807"/>
    <w:rsid w:val="003E4F83"/>
    <w:rsid w:val="004076DB"/>
    <w:rsid w:val="00425223"/>
    <w:rsid w:val="00431852"/>
    <w:rsid w:val="004330EC"/>
    <w:rsid w:val="00433B8E"/>
    <w:rsid w:val="0044447C"/>
    <w:rsid w:val="004521F3"/>
    <w:rsid w:val="004557DB"/>
    <w:rsid w:val="00461BAD"/>
    <w:rsid w:val="004718E3"/>
    <w:rsid w:val="00482BF7"/>
    <w:rsid w:val="004A516E"/>
    <w:rsid w:val="004B2CBE"/>
    <w:rsid w:val="004C2F30"/>
    <w:rsid w:val="004D04F2"/>
    <w:rsid w:val="004E0E0E"/>
    <w:rsid w:val="004E7E84"/>
    <w:rsid w:val="004F32AF"/>
    <w:rsid w:val="004F7F39"/>
    <w:rsid w:val="00504AD1"/>
    <w:rsid w:val="00511D2C"/>
    <w:rsid w:val="0051274D"/>
    <w:rsid w:val="00515CC4"/>
    <w:rsid w:val="00540FBC"/>
    <w:rsid w:val="00554E39"/>
    <w:rsid w:val="00563B8B"/>
    <w:rsid w:val="00571B2C"/>
    <w:rsid w:val="00575CB7"/>
    <w:rsid w:val="005808BA"/>
    <w:rsid w:val="00587498"/>
    <w:rsid w:val="00596604"/>
    <w:rsid w:val="005A3426"/>
    <w:rsid w:val="005C672D"/>
    <w:rsid w:val="005C767D"/>
    <w:rsid w:val="005D26E3"/>
    <w:rsid w:val="005D3F61"/>
    <w:rsid w:val="005D6889"/>
    <w:rsid w:val="005E7EED"/>
    <w:rsid w:val="005F3CD6"/>
    <w:rsid w:val="00617E0A"/>
    <w:rsid w:val="00637DA7"/>
    <w:rsid w:val="006724D9"/>
    <w:rsid w:val="006728E9"/>
    <w:rsid w:val="0067385A"/>
    <w:rsid w:val="00687C35"/>
    <w:rsid w:val="006A0C8F"/>
    <w:rsid w:val="006B3BF6"/>
    <w:rsid w:val="006E51C4"/>
    <w:rsid w:val="00705BBB"/>
    <w:rsid w:val="007332A0"/>
    <w:rsid w:val="007522BF"/>
    <w:rsid w:val="00752BBB"/>
    <w:rsid w:val="00767E27"/>
    <w:rsid w:val="0077167A"/>
    <w:rsid w:val="007726B8"/>
    <w:rsid w:val="00781980"/>
    <w:rsid w:val="00793C46"/>
    <w:rsid w:val="00795476"/>
    <w:rsid w:val="007979EA"/>
    <w:rsid w:val="007C362B"/>
    <w:rsid w:val="007F700F"/>
    <w:rsid w:val="00817F63"/>
    <w:rsid w:val="00820C9B"/>
    <w:rsid w:val="008367D2"/>
    <w:rsid w:val="00840BA2"/>
    <w:rsid w:val="00853C35"/>
    <w:rsid w:val="00855B3C"/>
    <w:rsid w:val="00861925"/>
    <w:rsid w:val="00866DE3"/>
    <w:rsid w:val="008825D3"/>
    <w:rsid w:val="00883C62"/>
    <w:rsid w:val="008B7C8A"/>
    <w:rsid w:val="008D76BE"/>
    <w:rsid w:val="0091442E"/>
    <w:rsid w:val="00917A64"/>
    <w:rsid w:val="00923137"/>
    <w:rsid w:val="00925053"/>
    <w:rsid w:val="00927953"/>
    <w:rsid w:val="00954866"/>
    <w:rsid w:val="0095689C"/>
    <w:rsid w:val="00957000"/>
    <w:rsid w:val="00957303"/>
    <w:rsid w:val="00965030"/>
    <w:rsid w:val="00972090"/>
    <w:rsid w:val="009855E4"/>
    <w:rsid w:val="009937A4"/>
    <w:rsid w:val="009955E5"/>
    <w:rsid w:val="0099574F"/>
    <w:rsid w:val="009C283D"/>
    <w:rsid w:val="009D18EB"/>
    <w:rsid w:val="009F4A89"/>
    <w:rsid w:val="00A0583F"/>
    <w:rsid w:val="00A110A6"/>
    <w:rsid w:val="00A267B9"/>
    <w:rsid w:val="00A331C0"/>
    <w:rsid w:val="00A35CAB"/>
    <w:rsid w:val="00A40EE7"/>
    <w:rsid w:val="00A441D7"/>
    <w:rsid w:val="00A54667"/>
    <w:rsid w:val="00A73E0E"/>
    <w:rsid w:val="00A82312"/>
    <w:rsid w:val="00A93B94"/>
    <w:rsid w:val="00A964D5"/>
    <w:rsid w:val="00AA3260"/>
    <w:rsid w:val="00AB0228"/>
    <w:rsid w:val="00AF24C6"/>
    <w:rsid w:val="00AF5243"/>
    <w:rsid w:val="00B01A9D"/>
    <w:rsid w:val="00B272DB"/>
    <w:rsid w:val="00B308FB"/>
    <w:rsid w:val="00B44A90"/>
    <w:rsid w:val="00B54E91"/>
    <w:rsid w:val="00B72644"/>
    <w:rsid w:val="00B81A9F"/>
    <w:rsid w:val="00B87D32"/>
    <w:rsid w:val="00BA1609"/>
    <w:rsid w:val="00BB20E1"/>
    <w:rsid w:val="00BB7873"/>
    <w:rsid w:val="00BB7C1B"/>
    <w:rsid w:val="00BC465C"/>
    <w:rsid w:val="00BC46D4"/>
    <w:rsid w:val="00BC47FE"/>
    <w:rsid w:val="00BD3230"/>
    <w:rsid w:val="00BE2F78"/>
    <w:rsid w:val="00C114FA"/>
    <w:rsid w:val="00C20695"/>
    <w:rsid w:val="00C41CF7"/>
    <w:rsid w:val="00C45405"/>
    <w:rsid w:val="00C47BA5"/>
    <w:rsid w:val="00C51336"/>
    <w:rsid w:val="00C9730D"/>
    <w:rsid w:val="00CB7778"/>
    <w:rsid w:val="00CC1209"/>
    <w:rsid w:val="00CC2F0C"/>
    <w:rsid w:val="00CC388E"/>
    <w:rsid w:val="00CC7B64"/>
    <w:rsid w:val="00CD3FBD"/>
    <w:rsid w:val="00CE326E"/>
    <w:rsid w:val="00CF78E5"/>
    <w:rsid w:val="00D1024E"/>
    <w:rsid w:val="00D1114C"/>
    <w:rsid w:val="00D5586B"/>
    <w:rsid w:val="00D640B1"/>
    <w:rsid w:val="00D84D0A"/>
    <w:rsid w:val="00DB3F61"/>
    <w:rsid w:val="00DE2EA6"/>
    <w:rsid w:val="00E04254"/>
    <w:rsid w:val="00E15DAC"/>
    <w:rsid w:val="00E56015"/>
    <w:rsid w:val="00E6100F"/>
    <w:rsid w:val="00E6497D"/>
    <w:rsid w:val="00E7521C"/>
    <w:rsid w:val="00E90B35"/>
    <w:rsid w:val="00E94512"/>
    <w:rsid w:val="00EC09EC"/>
    <w:rsid w:val="00EE12F1"/>
    <w:rsid w:val="00EF0E3B"/>
    <w:rsid w:val="00F03BF1"/>
    <w:rsid w:val="00F11BF9"/>
    <w:rsid w:val="00F17050"/>
    <w:rsid w:val="00F26883"/>
    <w:rsid w:val="00F64CF3"/>
    <w:rsid w:val="00F736FC"/>
    <w:rsid w:val="00F77EA3"/>
    <w:rsid w:val="00F9513F"/>
    <w:rsid w:val="00F97D1C"/>
    <w:rsid w:val="00FA3DDC"/>
    <w:rsid w:val="00FB16B0"/>
    <w:rsid w:val="00FB2878"/>
    <w:rsid w:val="00FE29EF"/>
    <w:rsid w:val="00FE7B83"/>
    <w:rsid w:val="00FF1085"/>
    <w:rsid w:val="00FF5936"/>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822E01B-2A99-42CE-8D31-CC6CE2302D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7F22"/>
    <w:pPr>
      <w:spacing w:after="0" w:line="240" w:lineRule="auto"/>
    </w:pPr>
    <w:rPr>
      <w:rFonts w:ascii="Times New Roman" w:eastAsia="Times New Roman" w:hAnsi="Times New Roman" w:cs="Times New Roman"/>
      <w:sz w:val="20"/>
      <w:szCs w:val="20"/>
      <w:lang w:eastAsia="da-DK"/>
    </w:rPr>
  </w:style>
  <w:style w:type="paragraph" w:styleId="Overskrift1">
    <w:name w:val="heading 1"/>
    <w:basedOn w:val="Normal"/>
    <w:next w:val="Normal"/>
    <w:link w:val="Overskrift1Tegn"/>
    <w:qFormat/>
    <w:rsid w:val="001D7F22"/>
    <w:pPr>
      <w:keepNext/>
      <w:outlineLvl w:val="0"/>
    </w:pPr>
    <w:rPr>
      <w:rFonts w:ascii="Verdana" w:hAnsi="Verdana"/>
      <w:b/>
      <w:sz w:val="24"/>
    </w:rPr>
  </w:style>
  <w:style w:type="paragraph" w:styleId="Overskrift2">
    <w:name w:val="heading 2"/>
    <w:basedOn w:val="Normal"/>
    <w:next w:val="Normal"/>
    <w:link w:val="Overskrift2Tegn"/>
    <w:uiPriority w:val="9"/>
    <w:unhideWhenUsed/>
    <w:qFormat/>
    <w:rsid w:val="001D7F22"/>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Overskrift3">
    <w:name w:val="heading 3"/>
    <w:basedOn w:val="Normal"/>
    <w:next w:val="Normal"/>
    <w:link w:val="Overskrift3Tegn"/>
    <w:uiPriority w:val="9"/>
    <w:unhideWhenUsed/>
    <w:qFormat/>
    <w:rsid w:val="001D7F22"/>
    <w:pPr>
      <w:keepNext/>
      <w:keepLines/>
      <w:spacing w:before="200"/>
      <w:outlineLvl w:val="2"/>
    </w:pPr>
    <w:rPr>
      <w:rFonts w:asciiTheme="majorHAnsi" w:eastAsiaTheme="majorEastAsia" w:hAnsiTheme="majorHAnsi" w:cstheme="majorBidi"/>
      <w:b/>
      <w:bCs/>
      <w:color w:val="4472C4" w:themeColor="accent1"/>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styleId="Tabel-Gitter">
    <w:name w:val="Table Grid"/>
    <w:basedOn w:val="Tabel-Normal"/>
    <w:uiPriority w:val="59"/>
    <w:rsid w:val="001D7F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1Tegn">
    <w:name w:val="Overskrift 1 Tegn"/>
    <w:basedOn w:val="Standardskrifttypeiafsnit"/>
    <w:link w:val="Overskrift1"/>
    <w:rsid w:val="001D7F22"/>
    <w:rPr>
      <w:rFonts w:ascii="Verdana" w:eastAsia="Times New Roman" w:hAnsi="Verdana" w:cs="Times New Roman"/>
      <w:b/>
      <w:sz w:val="24"/>
      <w:szCs w:val="20"/>
      <w:lang w:eastAsia="da-DK"/>
    </w:rPr>
  </w:style>
  <w:style w:type="character" w:customStyle="1" w:styleId="Overskrift2Tegn">
    <w:name w:val="Overskrift 2 Tegn"/>
    <w:basedOn w:val="Standardskrifttypeiafsnit"/>
    <w:link w:val="Overskrift2"/>
    <w:uiPriority w:val="9"/>
    <w:rsid w:val="001D7F22"/>
    <w:rPr>
      <w:rFonts w:asciiTheme="majorHAnsi" w:eastAsiaTheme="majorEastAsia" w:hAnsiTheme="majorHAnsi" w:cstheme="majorBidi"/>
      <w:b/>
      <w:bCs/>
      <w:color w:val="4472C4" w:themeColor="accent1"/>
      <w:sz w:val="26"/>
      <w:szCs w:val="26"/>
      <w:lang w:eastAsia="da-DK"/>
    </w:rPr>
  </w:style>
  <w:style w:type="character" w:customStyle="1" w:styleId="Overskrift3Tegn">
    <w:name w:val="Overskrift 3 Tegn"/>
    <w:basedOn w:val="Standardskrifttypeiafsnit"/>
    <w:link w:val="Overskrift3"/>
    <w:uiPriority w:val="9"/>
    <w:rsid w:val="001D7F22"/>
    <w:rPr>
      <w:rFonts w:asciiTheme="majorHAnsi" w:eastAsiaTheme="majorEastAsia" w:hAnsiTheme="majorHAnsi" w:cstheme="majorBidi"/>
      <w:b/>
      <w:bCs/>
      <w:color w:val="4472C4" w:themeColor="accent1"/>
      <w:sz w:val="20"/>
      <w:szCs w:val="20"/>
      <w:lang w:eastAsia="da-DK"/>
    </w:rPr>
  </w:style>
  <w:style w:type="paragraph" w:styleId="Markeringsbobletekst">
    <w:name w:val="Balloon Text"/>
    <w:basedOn w:val="Normal"/>
    <w:link w:val="MarkeringsbobletekstTegn"/>
    <w:uiPriority w:val="99"/>
    <w:semiHidden/>
    <w:unhideWhenUsed/>
    <w:rsid w:val="001D7F22"/>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1D7F22"/>
    <w:rPr>
      <w:rFonts w:ascii="Tahoma" w:eastAsia="Times New Roman" w:hAnsi="Tahoma" w:cs="Tahoma"/>
      <w:sz w:val="16"/>
      <w:szCs w:val="16"/>
      <w:lang w:eastAsia="da-DK"/>
    </w:rPr>
  </w:style>
  <w:style w:type="character" w:styleId="Hyperlink">
    <w:name w:val="Hyperlink"/>
    <w:basedOn w:val="Standardskrifttypeiafsnit"/>
    <w:uiPriority w:val="99"/>
    <w:unhideWhenUsed/>
    <w:rsid w:val="001D7F22"/>
    <w:rPr>
      <w:color w:val="0563C1" w:themeColor="hyperlink"/>
      <w:u w:val="single"/>
    </w:rPr>
  </w:style>
  <w:style w:type="paragraph" w:styleId="Listeafsnit">
    <w:name w:val="List Paragraph"/>
    <w:basedOn w:val="Normal"/>
    <w:uiPriority w:val="34"/>
    <w:qFormat/>
    <w:rsid w:val="001D7F22"/>
    <w:pPr>
      <w:ind w:left="720"/>
      <w:contextualSpacing/>
    </w:pPr>
  </w:style>
  <w:style w:type="paragraph" w:styleId="Sidehoved">
    <w:name w:val="header"/>
    <w:basedOn w:val="Normal"/>
    <w:link w:val="SidehovedTegn"/>
    <w:uiPriority w:val="99"/>
    <w:unhideWhenUsed/>
    <w:rsid w:val="001D7F22"/>
    <w:pPr>
      <w:tabs>
        <w:tab w:val="center" w:pos="4819"/>
        <w:tab w:val="right" w:pos="9638"/>
      </w:tabs>
    </w:pPr>
  </w:style>
  <w:style w:type="character" w:customStyle="1" w:styleId="SidehovedTegn">
    <w:name w:val="Sidehoved Tegn"/>
    <w:basedOn w:val="Standardskrifttypeiafsnit"/>
    <w:link w:val="Sidehoved"/>
    <w:uiPriority w:val="99"/>
    <w:rsid w:val="001D7F22"/>
    <w:rPr>
      <w:rFonts w:ascii="Times New Roman" w:eastAsia="Times New Roman" w:hAnsi="Times New Roman" w:cs="Times New Roman"/>
      <w:sz w:val="20"/>
      <w:szCs w:val="20"/>
      <w:lang w:eastAsia="da-DK"/>
    </w:rPr>
  </w:style>
  <w:style w:type="paragraph" w:styleId="Sidefod">
    <w:name w:val="footer"/>
    <w:basedOn w:val="Normal"/>
    <w:link w:val="SidefodTegn"/>
    <w:uiPriority w:val="99"/>
    <w:unhideWhenUsed/>
    <w:rsid w:val="001D7F22"/>
    <w:pPr>
      <w:tabs>
        <w:tab w:val="center" w:pos="4819"/>
        <w:tab w:val="right" w:pos="9638"/>
      </w:tabs>
    </w:pPr>
  </w:style>
  <w:style w:type="character" w:customStyle="1" w:styleId="SidefodTegn">
    <w:name w:val="Sidefod Tegn"/>
    <w:basedOn w:val="Standardskrifttypeiafsnit"/>
    <w:link w:val="Sidefod"/>
    <w:uiPriority w:val="99"/>
    <w:rsid w:val="001D7F22"/>
    <w:rPr>
      <w:rFonts w:ascii="Times New Roman" w:eastAsia="Times New Roman" w:hAnsi="Times New Roman" w:cs="Times New Roman"/>
      <w:sz w:val="20"/>
      <w:szCs w:val="20"/>
      <w:lang w:eastAsia="da-DK"/>
    </w:rPr>
  </w:style>
  <w:style w:type="paragraph" w:customStyle="1" w:styleId="Default">
    <w:name w:val="Default"/>
    <w:rsid w:val="001D7F22"/>
    <w:pPr>
      <w:autoSpaceDE w:val="0"/>
      <w:autoSpaceDN w:val="0"/>
      <w:adjustRightInd w:val="0"/>
      <w:spacing w:after="0" w:line="240" w:lineRule="auto"/>
    </w:pPr>
    <w:rPr>
      <w:rFonts w:ascii="Calibri" w:eastAsia="Times New Roman" w:hAnsi="Calibri" w:cs="Calibri"/>
      <w:color w:val="000000"/>
      <w:sz w:val="24"/>
      <w:szCs w:val="24"/>
      <w:lang w:eastAsia="da-DK"/>
    </w:rPr>
  </w:style>
  <w:style w:type="character" w:styleId="Fremhv">
    <w:name w:val="Emphasis"/>
    <w:basedOn w:val="Standardskrifttypeiafsnit"/>
    <w:uiPriority w:val="20"/>
    <w:qFormat/>
    <w:rsid w:val="001D7F22"/>
    <w:rPr>
      <w:i/>
      <w:iCs/>
    </w:rPr>
  </w:style>
  <w:style w:type="paragraph" w:styleId="NormalWeb">
    <w:name w:val="Normal (Web)"/>
    <w:basedOn w:val="Normal"/>
    <w:uiPriority w:val="99"/>
    <w:semiHidden/>
    <w:unhideWhenUsed/>
    <w:rsid w:val="001D7F22"/>
    <w:pPr>
      <w:spacing w:after="360"/>
      <w:jc w:val="both"/>
    </w:pPr>
    <w:rPr>
      <w:sz w:val="24"/>
      <w:szCs w:val="24"/>
    </w:rPr>
  </w:style>
  <w:style w:type="paragraph" w:styleId="Fodnotetekst">
    <w:name w:val="footnote text"/>
    <w:basedOn w:val="Normal"/>
    <w:link w:val="FodnotetekstTegn"/>
    <w:uiPriority w:val="99"/>
    <w:semiHidden/>
    <w:unhideWhenUsed/>
    <w:rsid w:val="001D7F22"/>
  </w:style>
  <w:style w:type="character" w:customStyle="1" w:styleId="FodnotetekstTegn">
    <w:name w:val="Fodnotetekst Tegn"/>
    <w:basedOn w:val="Standardskrifttypeiafsnit"/>
    <w:link w:val="Fodnotetekst"/>
    <w:uiPriority w:val="99"/>
    <w:semiHidden/>
    <w:rsid w:val="001D7F22"/>
    <w:rPr>
      <w:rFonts w:ascii="Times New Roman" w:eastAsia="Times New Roman" w:hAnsi="Times New Roman" w:cs="Times New Roman"/>
      <w:sz w:val="20"/>
      <w:szCs w:val="20"/>
      <w:lang w:eastAsia="da-DK"/>
    </w:rPr>
  </w:style>
  <w:style w:type="character" w:styleId="Fodnotehenvisning">
    <w:name w:val="footnote reference"/>
    <w:basedOn w:val="Standardskrifttypeiafsnit"/>
    <w:uiPriority w:val="99"/>
    <w:semiHidden/>
    <w:unhideWhenUsed/>
    <w:rsid w:val="001D7F22"/>
    <w:rPr>
      <w:vertAlign w:val="superscript"/>
    </w:rPr>
  </w:style>
  <w:style w:type="paragraph" w:styleId="Ingenafstand">
    <w:name w:val="No Spacing"/>
    <w:uiPriority w:val="1"/>
    <w:qFormat/>
    <w:rsid w:val="001D7F22"/>
    <w:pPr>
      <w:spacing w:after="0" w:line="240" w:lineRule="auto"/>
    </w:pPr>
    <w:rPr>
      <w:rFonts w:ascii="Times New Roman" w:eastAsia="Times New Roman" w:hAnsi="Times New Roman" w:cs="Times New Roman"/>
      <w:sz w:val="20"/>
      <w:szCs w:val="20"/>
      <w:lang w:eastAsia="da-DK"/>
    </w:rPr>
  </w:style>
  <w:style w:type="character" w:styleId="Strk">
    <w:name w:val="Strong"/>
    <w:basedOn w:val="Standardskrifttypeiafsnit"/>
    <w:uiPriority w:val="22"/>
    <w:qFormat/>
    <w:rsid w:val="001D7F22"/>
    <w:rPr>
      <w:b/>
      <w:bCs/>
    </w:rPr>
  </w:style>
  <w:style w:type="character" w:styleId="BesgtLink">
    <w:name w:val="FollowedHyperlink"/>
    <w:basedOn w:val="Standardskrifttypeiafsnit"/>
    <w:uiPriority w:val="99"/>
    <w:semiHidden/>
    <w:unhideWhenUsed/>
    <w:rsid w:val="001D7F22"/>
    <w:rPr>
      <w:color w:val="954F72" w:themeColor="followedHyperlink"/>
      <w:u w:val="single"/>
    </w:rPr>
  </w:style>
  <w:style w:type="paragraph" w:styleId="Slutnotetekst">
    <w:name w:val="endnote text"/>
    <w:basedOn w:val="Normal"/>
    <w:link w:val="SlutnotetekstTegn"/>
    <w:uiPriority w:val="99"/>
    <w:semiHidden/>
    <w:unhideWhenUsed/>
    <w:rsid w:val="001D7F22"/>
  </w:style>
  <w:style w:type="character" w:customStyle="1" w:styleId="SlutnotetekstTegn">
    <w:name w:val="Slutnotetekst Tegn"/>
    <w:basedOn w:val="Standardskrifttypeiafsnit"/>
    <w:link w:val="Slutnotetekst"/>
    <w:uiPriority w:val="99"/>
    <w:semiHidden/>
    <w:rsid w:val="001D7F22"/>
    <w:rPr>
      <w:rFonts w:ascii="Times New Roman" w:eastAsia="Times New Roman" w:hAnsi="Times New Roman" w:cs="Times New Roman"/>
      <w:sz w:val="20"/>
      <w:szCs w:val="20"/>
      <w:lang w:eastAsia="da-DK"/>
    </w:rPr>
  </w:style>
  <w:style w:type="character" w:styleId="Slutnotehenvisning">
    <w:name w:val="endnote reference"/>
    <w:basedOn w:val="Standardskrifttypeiafsnit"/>
    <w:uiPriority w:val="99"/>
    <w:semiHidden/>
    <w:unhideWhenUsed/>
    <w:rsid w:val="001D7F22"/>
    <w:rPr>
      <w:vertAlign w:val="superscript"/>
    </w:rPr>
  </w:style>
  <w:style w:type="character" w:styleId="Sidetal">
    <w:name w:val="page number"/>
    <w:basedOn w:val="Standardskrifttypeiafsnit"/>
    <w:rsid w:val="001D7F22"/>
    <w:rPr>
      <w:rFonts w:ascii="Verdana" w:hAnsi="Verdana"/>
      <w:sz w:val="20"/>
    </w:rPr>
  </w:style>
  <w:style w:type="character" w:styleId="Kommentarhenvisning">
    <w:name w:val="annotation reference"/>
    <w:basedOn w:val="Standardskrifttypeiafsnit"/>
    <w:uiPriority w:val="99"/>
    <w:semiHidden/>
    <w:unhideWhenUsed/>
    <w:rsid w:val="001D7F22"/>
    <w:rPr>
      <w:sz w:val="16"/>
      <w:szCs w:val="16"/>
    </w:rPr>
  </w:style>
  <w:style w:type="paragraph" w:styleId="Kommentartekst">
    <w:name w:val="annotation text"/>
    <w:basedOn w:val="Normal"/>
    <w:link w:val="KommentartekstTegn"/>
    <w:uiPriority w:val="99"/>
    <w:semiHidden/>
    <w:unhideWhenUsed/>
    <w:rsid w:val="001D7F22"/>
  </w:style>
  <w:style w:type="character" w:customStyle="1" w:styleId="KommentartekstTegn">
    <w:name w:val="Kommentartekst Tegn"/>
    <w:basedOn w:val="Standardskrifttypeiafsnit"/>
    <w:link w:val="Kommentartekst"/>
    <w:uiPriority w:val="99"/>
    <w:semiHidden/>
    <w:rsid w:val="001D7F22"/>
    <w:rPr>
      <w:rFonts w:ascii="Times New Roman" w:eastAsia="Times New Roman" w:hAnsi="Times New Roman" w:cs="Times New Roman"/>
      <w:sz w:val="20"/>
      <w:szCs w:val="20"/>
      <w:lang w:eastAsia="da-DK"/>
    </w:rPr>
  </w:style>
  <w:style w:type="paragraph" w:styleId="Kommentaremne">
    <w:name w:val="annotation subject"/>
    <w:basedOn w:val="Kommentartekst"/>
    <w:next w:val="Kommentartekst"/>
    <w:link w:val="KommentaremneTegn"/>
    <w:uiPriority w:val="99"/>
    <w:semiHidden/>
    <w:unhideWhenUsed/>
    <w:rsid w:val="001D7F22"/>
    <w:rPr>
      <w:b/>
      <w:bCs/>
    </w:rPr>
  </w:style>
  <w:style w:type="character" w:customStyle="1" w:styleId="KommentaremneTegn">
    <w:name w:val="Kommentaremne Tegn"/>
    <w:basedOn w:val="KommentartekstTegn"/>
    <w:link w:val="Kommentaremne"/>
    <w:uiPriority w:val="99"/>
    <w:semiHidden/>
    <w:rsid w:val="001D7F22"/>
    <w:rPr>
      <w:rFonts w:ascii="Times New Roman" w:eastAsia="Times New Roman" w:hAnsi="Times New Roman" w:cs="Times New Roman"/>
      <w:b/>
      <w:bCs/>
      <w:sz w:val="20"/>
      <w:szCs w:val="20"/>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9909539">
      <w:bodyDiv w:val="1"/>
      <w:marLeft w:val="0"/>
      <w:marRight w:val="0"/>
      <w:marTop w:val="0"/>
      <w:marBottom w:val="0"/>
      <w:divBdr>
        <w:top w:val="none" w:sz="0" w:space="0" w:color="auto"/>
        <w:left w:val="none" w:sz="0" w:space="0" w:color="auto"/>
        <w:bottom w:val="none" w:sz="0" w:space="0" w:color="auto"/>
        <w:right w:val="none" w:sz="0" w:space="0" w:color="auto"/>
      </w:divBdr>
    </w:div>
    <w:div w:id="673458344">
      <w:bodyDiv w:val="1"/>
      <w:marLeft w:val="0"/>
      <w:marRight w:val="0"/>
      <w:marTop w:val="0"/>
      <w:marBottom w:val="0"/>
      <w:divBdr>
        <w:top w:val="none" w:sz="0" w:space="0" w:color="auto"/>
        <w:left w:val="none" w:sz="0" w:space="0" w:color="auto"/>
        <w:bottom w:val="none" w:sz="0" w:space="0" w:color="auto"/>
        <w:right w:val="none" w:sz="0" w:space="0" w:color="auto"/>
      </w:divBdr>
    </w:div>
    <w:div w:id="1136218722">
      <w:bodyDiv w:val="1"/>
      <w:marLeft w:val="0"/>
      <w:marRight w:val="0"/>
      <w:marTop w:val="0"/>
      <w:marBottom w:val="0"/>
      <w:divBdr>
        <w:top w:val="none" w:sz="0" w:space="0" w:color="auto"/>
        <w:left w:val="none" w:sz="0" w:space="0" w:color="auto"/>
        <w:bottom w:val="none" w:sz="0" w:space="0" w:color="auto"/>
        <w:right w:val="none" w:sz="0" w:space="0" w:color="auto"/>
      </w:divBdr>
    </w:div>
    <w:div w:id="1552837744">
      <w:bodyDiv w:val="1"/>
      <w:marLeft w:val="0"/>
      <w:marRight w:val="0"/>
      <w:marTop w:val="0"/>
      <w:marBottom w:val="0"/>
      <w:divBdr>
        <w:top w:val="none" w:sz="0" w:space="0" w:color="auto"/>
        <w:left w:val="none" w:sz="0" w:space="0" w:color="auto"/>
        <w:bottom w:val="none" w:sz="0" w:space="0" w:color="auto"/>
        <w:right w:val="none" w:sz="0" w:space="0" w:color="auto"/>
      </w:divBdr>
    </w:div>
    <w:div w:id="1816143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chart" Target="charts/chart1.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bios.au.dk/videnudveksling/til-myndigheder-og-saerligt-interesserede/planter/" TargetMode="External"/><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bios.au.dk/videnudveksling/til-myndigheder-og-saerligt-interesserede/planter/" TargetMode="External"/><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www.naevneneshus.dk" TargetMode="External"/><Relationship Id="rId10" Type="http://schemas.openxmlformats.org/officeDocument/2006/relationships/image" Target="media/image3.jpe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e-boks.com/danmark/da" TargetMode="External"/><Relationship Id="rId27"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srv-dn-fil01\Arkiv\01%20Lokale%20sager\1-1%20Fredningssager\Or&#248;%20Forkl&#230;de,%20Holb&#230;k\Baggrund\Botanik\DCE\Liparis2_DN_Forkl&#230;de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1" i="0" u="none" strike="noStrike" baseline="0">
                <a:solidFill>
                  <a:srgbClr val="000000"/>
                </a:solidFill>
                <a:latin typeface="Arial"/>
                <a:ea typeface="Arial"/>
                <a:cs typeface="Arial"/>
              </a:defRPr>
            </a:pPr>
            <a:r>
              <a:rPr lang="da-DK" b="1"/>
              <a:t>Totaloptælling på Forklædet</a:t>
            </a:r>
          </a:p>
        </c:rich>
      </c:tx>
      <c:layout>
        <c:manualLayout>
          <c:xMode val="edge"/>
          <c:yMode val="edge"/>
          <c:x val="0.22863377943481417"/>
          <c:y val="3.6099640158808205E-2"/>
        </c:manualLayout>
      </c:layout>
      <c:overlay val="0"/>
      <c:spPr>
        <a:noFill/>
        <a:ln w="25400">
          <a:noFill/>
        </a:ln>
      </c:spPr>
    </c:title>
    <c:autoTitleDeleted val="0"/>
    <c:plotArea>
      <c:layout>
        <c:manualLayout>
          <c:layoutTarget val="inner"/>
          <c:xMode val="edge"/>
          <c:yMode val="edge"/>
          <c:x val="0.1271931640527402"/>
          <c:y val="0.14090033033070473"/>
          <c:w val="0.63888980104652726"/>
          <c:h val="0.7299419890743386"/>
        </c:manualLayout>
      </c:layout>
      <c:barChart>
        <c:barDir val="col"/>
        <c:grouping val="stacked"/>
        <c:varyColors val="0"/>
        <c:ser>
          <c:idx val="0"/>
          <c:order val="0"/>
          <c:tx>
            <c:strRef>
              <c:f>'366'!$B$1</c:f>
              <c:strCache>
                <c:ptCount val="1"/>
                <c:pt idx="0">
                  <c:v>Vegetative skud</c:v>
                </c:pt>
              </c:strCache>
            </c:strRef>
          </c:tx>
          <c:spPr>
            <a:solidFill>
              <a:srgbClr val="00FF00"/>
            </a:solidFill>
            <a:ln w="12700">
              <a:solidFill>
                <a:srgbClr val="000000"/>
              </a:solidFill>
              <a:prstDash val="solid"/>
            </a:ln>
          </c:spPr>
          <c:invertIfNegative val="0"/>
          <c:cat>
            <c:numRef>
              <c:f>'366'!$A$2:$A$31</c:f>
              <c:numCache>
                <c:formatCode>General</c:formatCode>
                <c:ptCount val="30"/>
                <c:pt idx="0">
                  <c:v>1987</c:v>
                </c:pt>
                <c:pt idx="1">
                  <c:v>1988</c:v>
                </c:pt>
                <c:pt idx="2">
                  <c:v>1989</c:v>
                </c:pt>
                <c:pt idx="3">
                  <c:v>1990</c:v>
                </c:pt>
                <c:pt idx="4">
                  <c:v>1991</c:v>
                </c:pt>
                <c:pt idx="5">
                  <c:v>1992</c:v>
                </c:pt>
                <c:pt idx="6">
                  <c:v>1993</c:v>
                </c:pt>
                <c:pt idx="7">
                  <c:v>1994</c:v>
                </c:pt>
                <c:pt idx="8">
                  <c:v>1995</c:v>
                </c:pt>
                <c:pt idx="9">
                  <c:v>1996</c:v>
                </c:pt>
                <c:pt idx="10">
                  <c:v>1997</c:v>
                </c:pt>
                <c:pt idx="11">
                  <c:v>1998</c:v>
                </c:pt>
                <c:pt idx="12">
                  <c:v>1999</c:v>
                </c:pt>
                <c:pt idx="13">
                  <c:v>2000</c:v>
                </c:pt>
                <c:pt idx="14">
                  <c:v>2001</c:v>
                </c:pt>
                <c:pt idx="15">
                  <c:v>2002</c:v>
                </c:pt>
                <c:pt idx="16">
                  <c:v>2003</c:v>
                </c:pt>
                <c:pt idx="17">
                  <c:v>2004</c:v>
                </c:pt>
                <c:pt idx="18">
                  <c:v>2005</c:v>
                </c:pt>
                <c:pt idx="19">
                  <c:v>2006</c:v>
                </c:pt>
                <c:pt idx="20">
                  <c:v>2007</c:v>
                </c:pt>
                <c:pt idx="21">
                  <c:v>2008</c:v>
                </c:pt>
                <c:pt idx="22">
                  <c:v>2009</c:v>
                </c:pt>
                <c:pt idx="23">
                  <c:v>2010</c:v>
                </c:pt>
                <c:pt idx="24">
                  <c:v>2011</c:v>
                </c:pt>
                <c:pt idx="25">
                  <c:v>2012</c:v>
                </c:pt>
                <c:pt idx="26">
                  <c:v>2013</c:v>
                </c:pt>
                <c:pt idx="27">
                  <c:v>2014</c:v>
                </c:pt>
                <c:pt idx="28">
                  <c:v>2015</c:v>
                </c:pt>
                <c:pt idx="29">
                  <c:v>2016</c:v>
                </c:pt>
              </c:numCache>
            </c:numRef>
          </c:cat>
          <c:val>
            <c:numRef>
              <c:f>'366'!$B$2:$B$31</c:f>
              <c:numCache>
                <c:formatCode>General</c:formatCode>
                <c:ptCount val="30"/>
                <c:pt idx="0">
                  <c:v>0</c:v>
                </c:pt>
                <c:pt idx="1">
                  <c:v>0</c:v>
                </c:pt>
                <c:pt idx="19">
                  <c:v>20</c:v>
                </c:pt>
                <c:pt idx="20">
                  <c:v>77</c:v>
                </c:pt>
                <c:pt idx="21">
                  <c:v>173</c:v>
                </c:pt>
                <c:pt idx="22">
                  <c:v>181</c:v>
                </c:pt>
                <c:pt idx="23">
                  <c:v>41</c:v>
                </c:pt>
                <c:pt idx="24">
                  <c:v>616</c:v>
                </c:pt>
                <c:pt idx="25">
                  <c:v>80</c:v>
                </c:pt>
                <c:pt idx="26">
                  <c:v>546</c:v>
                </c:pt>
                <c:pt idx="27">
                  <c:v>494</c:v>
                </c:pt>
                <c:pt idx="28">
                  <c:v>109</c:v>
                </c:pt>
              </c:numCache>
            </c:numRef>
          </c:val>
          <c:extLst>
            <c:ext xmlns:c16="http://schemas.microsoft.com/office/drawing/2014/chart" uri="{C3380CC4-5D6E-409C-BE32-E72D297353CC}">
              <c16:uniqueId val="{00000000-C1A5-4946-BD4B-7974B1BA78A4}"/>
            </c:ext>
          </c:extLst>
        </c:ser>
        <c:ser>
          <c:idx val="1"/>
          <c:order val="1"/>
          <c:tx>
            <c:strRef>
              <c:f>'366'!$C$1</c:f>
              <c:strCache>
                <c:ptCount val="1"/>
                <c:pt idx="0">
                  <c:v>Blomstrende skud</c:v>
                </c:pt>
              </c:strCache>
            </c:strRef>
          </c:tx>
          <c:spPr>
            <a:solidFill>
              <a:srgbClr val="FF0000"/>
            </a:solidFill>
            <a:ln w="12700">
              <a:solidFill>
                <a:srgbClr val="000000"/>
              </a:solidFill>
              <a:prstDash val="solid"/>
            </a:ln>
          </c:spPr>
          <c:invertIfNegative val="0"/>
          <c:cat>
            <c:numRef>
              <c:f>'366'!$A$2:$A$31</c:f>
              <c:numCache>
                <c:formatCode>General</c:formatCode>
                <c:ptCount val="30"/>
                <c:pt idx="0">
                  <c:v>1987</c:v>
                </c:pt>
                <c:pt idx="1">
                  <c:v>1988</c:v>
                </c:pt>
                <c:pt idx="2">
                  <c:v>1989</c:v>
                </c:pt>
                <c:pt idx="3">
                  <c:v>1990</c:v>
                </c:pt>
                <c:pt idx="4">
                  <c:v>1991</c:v>
                </c:pt>
                <c:pt idx="5">
                  <c:v>1992</c:v>
                </c:pt>
                <c:pt idx="6">
                  <c:v>1993</c:v>
                </c:pt>
                <c:pt idx="7">
                  <c:v>1994</c:v>
                </c:pt>
                <c:pt idx="8">
                  <c:v>1995</c:v>
                </c:pt>
                <c:pt idx="9">
                  <c:v>1996</c:v>
                </c:pt>
                <c:pt idx="10">
                  <c:v>1997</c:v>
                </c:pt>
                <c:pt idx="11">
                  <c:v>1998</c:v>
                </c:pt>
                <c:pt idx="12">
                  <c:v>1999</c:v>
                </c:pt>
                <c:pt idx="13">
                  <c:v>2000</c:v>
                </c:pt>
                <c:pt idx="14">
                  <c:v>2001</c:v>
                </c:pt>
                <c:pt idx="15">
                  <c:v>2002</c:v>
                </c:pt>
                <c:pt idx="16">
                  <c:v>2003</c:v>
                </c:pt>
                <c:pt idx="17">
                  <c:v>2004</c:v>
                </c:pt>
                <c:pt idx="18">
                  <c:v>2005</c:v>
                </c:pt>
                <c:pt idx="19">
                  <c:v>2006</c:v>
                </c:pt>
                <c:pt idx="20">
                  <c:v>2007</c:v>
                </c:pt>
                <c:pt idx="21">
                  <c:v>2008</c:v>
                </c:pt>
                <c:pt idx="22">
                  <c:v>2009</c:v>
                </c:pt>
                <c:pt idx="23">
                  <c:v>2010</c:v>
                </c:pt>
                <c:pt idx="24">
                  <c:v>2011</c:v>
                </c:pt>
                <c:pt idx="25">
                  <c:v>2012</c:v>
                </c:pt>
                <c:pt idx="26">
                  <c:v>2013</c:v>
                </c:pt>
                <c:pt idx="27">
                  <c:v>2014</c:v>
                </c:pt>
                <c:pt idx="28">
                  <c:v>2015</c:v>
                </c:pt>
                <c:pt idx="29">
                  <c:v>2016</c:v>
                </c:pt>
              </c:numCache>
            </c:numRef>
          </c:cat>
          <c:val>
            <c:numRef>
              <c:f>'366'!$C$2:$C$31</c:f>
              <c:numCache>
                <c:formatCode>General</c:formatCode>
                <c:ptCount val="30"/>
                <c:pt idx="0">
                  <c:v>0</c:v>
                </c:pt>
                <c:pt idx="1">
                  <c:v>0</c:v>
                </c:pt>
                <c:pt idx="8">
                  <c:v>1</c:v>
                </c:pt>
                <c:pt idx="19">
                  <c:v>19</c:v>
                </c:pt>
                <c:pt idx="20">
                  <c:v>62</c:v>
                </c:pt>
                <c:pt idx="21">
                  <c:v>94</c:v>
                </c:pt>
                <c:pt idx="22">
                  <c:v>94</c:v>
                </c:pt>
                <c:pt idx="23">
                  <c:v>57</c:v>
                </c:pt>
                <c:pt idx="24">
                  <c:v>391</c:v>
                </c:pt>
                <c:pt idx="25">
                  <c:v>76</c:v>
                </c:pt>
                <c:pt idx="26">
                  <c:v>292</c:v>
                </c:pt>
                <c:pt idx="27">
                  <c:v>460</c:v>
                </c:pt>
                <c:pt idx="28">
                  <c:v>123</c:v>
                </c:pt>
              </c:numCache>
            </c:numRef>
          </c:val>
          <c:extLst>
            <c:ext xmlns:c16="http://schemas.microsoft.com/office/drawing/2014/chart" uri="{C3380CC4-5D6E-409C-BE32-E72D297353CC}">
              <c16:uniqueId val="{00000001-C1A5-4946-BD4B-7974B1BA78A4}"/>
            </c:ext>
          </c:extLst>
        </c:ser>
        <c:dLbls>
          <c:showLegendKey val="0"/>
          <c:showVal val="0"/>
          <c:showCatName val="0"/>
          <c:showSerName val="0"/>
          <c:showPercent val="0"/>
          <c:showBubbleSize val="0"/>
        </c:dLbls>
        <c:gapWidth val="150"/>
        <c:overlap val="100"/>
        <c:axId val="109151744"/>
        <c:axId val="113862144"/>
      </c:barChart>
      <c:catAx>
        <c:axId val="109151744"/>
        <c:scaling>
          <c:orientation val="minMax"/>
        </c:scaling>
        <c:delete val="0"/>
        <c:axPos val="b"/>
        <c:numFmt formatCode="General"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da-DK"/>
          </a:p>
        </c:txPr>
        <c:crossAx val="113862144"/>
        <c:crosses val="autoZero"/>
        <c:auto val="1"/>
        <c:lblAlgn val="ctr"/>
        <c:lblOffset val="100"/>
        <c:tickLblSkip val="2"/>
        <c:tickMarkSkip val="1"/>
        <c:noMultiLvlLbl val="0"/>
      </c:catAx>
      <c:valAx>
        <c:axId val="113862144"/>
        <c:scaling>
          <c:orientation val="minMax"/>
          <c:max val="1200"/>
        </c:scaling>
        <c:delete val="0"/>
        <c:axPos val="l"/>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da-DK"/>
          </a:p>
        </c:txPr>
        <c:crossAx val="109151744"/>
        <c:crosses val="autoZero"/>
        <c:crossBetween val="between"/>
        <c:majorUnit val="100"/>
        <c:minorUnit val="5"/>
      </c:valAx>
      <c:spPr>
        <a:noFill/>
        <a:ln w="12700">
          <a:solidFill>
            <a:srgbClr val="808080"/>
          </a:solidFill>
          <a:prstDash val="solid"/>
        </a:ln>
      </c:spPr>
    </c:plotArea>
    <c:legend>
      <c:legendPos val="r"/>
      <c:layout>
        <c:manualLayout>
          <c:xMode val="edge"/>
          <c:yMode val="edge"/>
          <c:x val="0.18384507825412821"/>
          <c:y val="0.39245143467288618"/>
          <c:w val="0.20614065785636582"/>
          <c:h val="0.17483035375145173"/>
        </c:manualLayout>
      </c:layout>
      <c:overlay val="0"/>
      <c:spPr>
        <a:solidFill>
          <a:srgbClr val="FFFFFF"/>
        </a:solidFill>
        <a:ln w="3175">
          <a:noFill/>
          <a:prstDash val="solid"/>
        </a:ln>
      </c:spPr>
      <c:txPr>
        <a:bodyPr/>
        <a:lstStyle/>
        <a:p>
          <a:pPr>
            <a:defRPr sz="900" b="0" i="0" u="none" strike="noStrike" baseline="0">
              <a:solidFill>
                <a:srgbClr val="000000"/>
              </a:solidFill>
              <a:latin typeface="Arial"/>
              <a:ea typeface="Arial"/>
              <a:cs typeface="Arial"/>
            </a:defRPr>
          </a:pPr>
          <a:endParaRPr lang="da-DK"/>
        </a:p>
      </c:txPr>
    </c:legend>
    <c:plotVisOnly val="1"/>
    <c:dispBlanksAs val="gap"/>
    <c:showDLblsOverMax val="0"/>
  </c:chart>
  <c:spPr>
    <a:solidFill>
      <a:srgbClr val="FFFFFF"/>
    </a:solidFill>
    <a:ln w="3175">
      <a:noFill/>
      <a:prstDash val="solid"/>
    </a:ln>
  </c:spPr>
  <c:txPr>
    <a:bodyPr/>
    <a:lstStyle/>
    <a:p>
      <a:pPr>
        <a:defRPr sz="1825" b="0" i="0" u="none" strike="noStrike" baseline="0">
          <a:solidFill>
            <a:srgbClr val="000000"/>
          </a:solidFill>
          <a:latin typeface="Arial"/>
          <a:ea typeface="Arial"/>
          <a:cs typeface="Arial"/>
        </a:defRPr>
      </a:pPr>
      <a:endParaRPr lang="da-DK"/>
    </a:p>
  </c:txPr>
  <c:externalData r:id="rId1">
    <c:autoUpdate val="0"/>
  </c:externalData>
</c:chartSpace>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39C7A7-8288-487B-AEA6-8DF3763E21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7761</Words>
  <Characters>47345</Characters>
  <Application>Microsoft Office Word</Application>
  <DocSecurity>0</DocSecurity>
  <Lines>394</Lines>
  <Paragraphs>109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54997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Greta Hagge</dc:creator>
  <cp:keywords/>
  <dc:description/>
  <cp:lastModifiedBy>Greta Hagge (MFVM-SVANA)</cp:lastModifiedBy>
  <cp:revision>3</cp:revision>
  <dcterms:created xsi:type="dcterms:W3CDTF">2020-03-24T12:47:00Z</dcterms:created>
  <dcterms:modified xsi:type="dcterms:W3CDTF">2020-03-24T12:47:00Z</dcterms:modified>
</cp:coreProperties>
</file>