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8" w:type="dxa"/>
        <w:tblLook w:val="01E0"/>
      </w:tblPr>
      <w:tblGrid>
        <w:gridCol w:w="5084"/>
        <w:gridCol w:w="5084"/>
      </w:tblGrid>
      <w:tr w:rsidR="00A663AA" w:rsidTr="00605EC1">
        <w:trPr>
          <w:trHeight w:val="1092"/>
        </w:trPr>
        <w:tc>
          <w:tcPr>
            <w:tcW w:w="5084" w:type="dxa"/>
          </w:tcPr>
          <w:p w:rsidR="00A663AA" w:rsidRPr="00A64F13" w:rsidRDefault="00496323" w:rsidP="006B77A2">
            <w:pPr>
              <w:rPr>
                <w:rFonts w:ascii="Calibri" w:hAnsi="Calibri" w:cs="Calibri"/>
              </w:rPr>
            </w:pPr>
            <w:proofErr w:type="gramStart"/>
            <w:r w:rsidRPr="00A64F13">
              <w:rPr>
                <w:rFonts w:ascii="Calibri" w:hAnsi="Calibri" w:cs="Calibri"/>
              </w:rPr>
              <w:t>Dato:</w:t>
            </w:r>
            <w:r w:rsidR="00D5785F" w:rsidRPr="00A64F13">
              <w:rPr>
                <w:rFonts w:ascii="Calibri" w:hAnsi="Calibri" w:cs="Calibri"/>
              </w:rPr>
              <w:t xml:space="preserve"> </w:t>
            </w:r>
            <w:r w:rsidR="0055102A">
              <w:rPr>
                <w:rFonts w:ascii="Calibri" w:hAnsi="Calibri" w:cs="Calibri"/>
              </w:rPr>
              <w:t xml:space="preserve"> </w:t>
            </w:r>
            <w:r w:rsidR="006B77A2">
              <w:rPr>
                <w:rFonts w:ascii="Calibri" w:hAnsi="Calibri" w:cs="Calibri"/>
              </w:rPr>
              <w:t>3</w:t>
            </w:r>
            <w:proofErr w:type="gramEnd"/>
            <w:r w:rsidR="0055102A">
              <w:rPr>
                <w:rFonts w:ascii="Calibri" w:hAnsi="Calibri" w:cs="Calibri"/>
              </w:rPr>
              <w:t xml:space="preserve">. </w:t>
            </w:r>
            <w:r w:rsidR="00CD1787">
              <w:rPr>
                <w:rFonts w:ascii="Calibri" w:hAnsi="Calibri" w:cs="Calibri"/>
              </w:rPr>
              <w:t xml:space="preserve">august </w:t>
            </w:r>
            <w:r w:rsidR="0055102A">
              <w:rPr>
                <w:rFonts w:ascii="Calibri" w:hAnsi="Calibri" w:cs="Calibri"/>
              </w:rPr>
              <w:t>2018</w:t>
            </w:r>
          </w:p>
        </w:tc>
        <w:tc>
          <w:tcPr>
            <w:tcW w:w="5084" w:type="dxa"/>
          </w:tcPr>
          <w:p w:rsidR="00A663AA" w:rsidRPr="00A663AA" w:rsidRDefault="002503A8" w:rsidP="00896041">
            <w:pPr>
              <w:jc w:val="right"/>
            </w:pPr>
            <w:r w:rsidRPr="00A663AA">
              <w:rPr>
                <w:noProof/>
              </w:rPr>
              <w:drawing>
                <wp:inline distT="0" distB="0" distL="0" distR="0">
                  <wp:extent cx="1295400" cy="704850"/>
                  <wp:effectExtent l="0" t="0" r="0" b="0"/>
                  <wp:docPr id="97" name="Billede 97"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N logo RGB 11K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95400" cy="704850"/>
                          </a:xfrm>
                          <a:prstGeom prst="rect">
                            <a:avLst/>
                          </a:prstGeom>
                          <a:noFill/>
                          <a:ln>
                            <a:noFill/>
                          </a:ln>
                        </pic:spPr>
                      </pic:pic>
                    </a:graphicData>
                  </a:graphic>
                </wp:inline>
              </w:drawing>
            </w:r>
          </w:p>
        </w:tc>
      </w:tr>
      <w:tr w:rsidR="003746C9" w:rsidRPr="00896041" w:rsidTr="00605EC1">
        <w:trPr>
          <w:trHeight w:val="177"/>
        </w:trPr>
        <w:tc>
          <w:tcPr>
            <w:tcW w:w="5084" w:type="dxa"/>
          </w:tcPr>
          <w:p w:rsidR="003746C9" w:rsidRPr="00896041" w:rsidRDefault="003746C9" w:rsidP="00A663AA">
            <w:pPr>
              <w:rPr>
                <w:rFonts w:ascii="Arial" w:hAnsi="Arial" w:cs="Arial"/>
                <w:sz w:val="16"/>
                <w:szCs w:val="16"/>
              </w:rPr>
            </w:pPr>
          </w:p>
        </w:tc>
        <w:tc>
          <w:tcPr>
            <w:tcW w:w="5084" w:type="dxa"/>
          </w:tcPr>
          <w:p w:rsidR="003746C9" w:rsidRPr="00896041" w:rsidRDefault="003746C9" w:rsidP="00896041">
            <w:pPr>
              <w:jc w:val="right"/>
              <w:rPr>
                <w:sz w:val="16"/>
                <w:szCs w:val="16"/>
              </w:rPr>
            </w:pPr>
          </w:p>
        </w:tc>
      </w:tr>
      <w:tr w:rsidR="00A663AA" w:rsidRPr="00E27FE0" w:rsidTr="00605EC1">
        <w:trPr>
          <w:trHeight w:val="1136"/>
        </w:trPr>
        <w:tc>
          <w:tcPr>
            <w:tcW w:w="5084" w:type="dxa"/>
          </w:tcPr>
          <w:p w:rsidR="00AD6E3F" w:rsidRDefault="0005121F" w:rsidP="009D5255">
            <w:pPr>
              <w:rPr>
                <w:rFonts w:ascii="Arial" w:hAnsi="Arial" w:cs="Arial"/>
                <w:sz w:val="20"/>
                <w:szCs w:val="20"/>
              </w:rPr>
            </w:pPr>
            <w:r>
              <w:rPr>
                <w:rFonts w:ascii="Arial" w:hAnsi="Arial" w:cs="Arial"/>
                <w:sz w:val="20"/>
                <w:szCs w:val="20"/>
              </w:rPr>
              <w:t xml:space="preserve">Til </w:t>
            </w:r>
            <w:r w:rsidR="009D5255">
              <w:rPr>
                <w:rFonts w:ascii="Arial" w:hAnsi="Arial" w:cs="Arial"/>
                <w:sz w:val="20"/>
                <w:szCs w:val="20"/>
              </w:rPr>
              <w:t>Planklagenævnet.</w:t>
            </w:r>
          </w:p>
          <w:p w:rsidR="009D5255" w:rsidRPr="00AD6E3F" w:rsidRDefault="00A863C8" w:rsidP="009D5255">
            <w:pPr>
              <w:rPr>
                <w:rFonts w:ascii="Arial" w:hAnsi="Arial" w:cs="Arial"/>
                <w:sz w:val="20"/>
                <w:szCs w:val="20"/>
              </w:rPr>
            </w:pPr>
            <w:r>
              <w:rPr>
                <w:rFonts w:ascii="Arial" w:hAnsi="Arial" w:cs="Arial"/>
                <w:sz w:val="20"/>
                <w:szCs w:val="20"/>
              </w:rPr>
              <w:t>Indsendt via Klageportalen</w:t>
            </w:r>
          </w:p>
        </w:tc>
        <w:tc>
          <w:tcPr>
            <w:tcW w:w="5084" w:type="dxa"/>
          </w:tcPr>
          <w:p w:rsidR="00A663AA" w:rsidRPr="00896041" w:rsidRDefault="00A663AA" w:rsidP="00896041">
            <w:pPr>
              <w:jc w:val="right"/>
              <w:rPr>
                <w:rFonts w:ascii="Arial" w:hAnsi="Arial" w:cs="Arial"/>
                <w:sz w:val="20"/>
                <w:szCs w:val="20"/>
              </w:rPr>
            </w:pPr>
            <w:r w:rsidRPr="00896041">
              <w:rPr>
                <w:rFonts w:ascii="Arial" w:hAnsi="Arial" w:cs="Arial"/>
                <w:sz w:val="20"/>
                <w:szCs w:val="20"/>
              </w:rPr>
              <w:t>Holbæk lokalafdeling</w:t>
            </w:r>
          </w:p>
          <w:p w:rsidR="003746C9" w:rsidRPr="00896041" w:rsidRDefault="003746C9" w:rsidP="00896041">
            <w:pPr>
              <w:jc w:val="right"/>
              <w:rPr>
                <w:rFonts w:ascii="Arial" w:hAnsi="Arial" w:cs="Arial"/>
                <w:sz w:val="20"/>
                <w:szCs w:val="20"/>
              </w:rPr>
            </w:pPr>
            <w:r w:rsidRPr="00896041">
              <w:rPr>
                <w:rFonts w:ascii="Arial" w:hAnsi="Arial" w:cs="Arial"/>
                <w:sz w:val="20"/>
                <w:szCs w:val="20"/>
              </w:rPr>
              <w:t>Formand: Carsten Lambrecht</w:t>
            </w:r>
          </w:p>
          <w:p w:rsidR="003746C9" w:rsidRPr="00896041" w:rsidRDefault="003746C9" w:rsidP="00896041">
            <w:pPr>
              <w:jc w:val="right"/>
              <w:rPr>
                <w:rFonts w:ascii="Arial" w:hAnsi="Arial" w:cs="Arial"/>
                <w:sz w:val="20"/>
                <w:szCs w:val="20"/>
              </w:rPr>
            </w:pPr>
            <w:r w:rsidRPr="00896041">
              <w:rPr>
                <w:rFonts w:ascii="Arial" w:hAnsi="Arial" w:cs="Arial"/>
                <w:sz w:val="20"/>
                <w:szCs w:val="20"/>
              </w:rPr>
              <w:t>Jagtvej17, 4300 Holbæk</w:t>
            </w:r>
          </w:p>
          <w:p w:rsidR="002264C8" w:rsidRPr="009D5255" w:rsidRDefault="002264C8" w:rsidP="00896041">
            <w:pPr>
              <w:jc w:val="right"/>
              <w:rPr>
                <w:rFonts w:ascii="Arial" w:hAnsi="Arial" w:cs="Arial"/>
                <w:sz w:val="20"/>
                <w:szCs w:val="20"/>
                <w:lang w:val="en-US"/>
              </w:rPr>
            </w:pPr>
            <w:proofErr w:type="spellStart"/>
            <w:r w:rsidRPr="009D5255">
              <w:rPr>
                <w:rFonts w:ascii="Arial" w:hAnsi="Arial" w:cs="Arial"/>
                <w:sz w:val="20"/>
                <w:szCs w:val="20"/>
                <w:lang w:val="en-US"/>
              </w:rPr>
              <w:t>Tlf</w:t>
            </w:r>
            <w:proofErr w:type="spellEnd"/>
            <w:r w:rsidRPr="009D5255">
              <w:rPr>
                <w:rFonts w:ascii="Arial" w:hAnsi="Arial" w:cs="Arial"/>
                <w:sz w:val="20"/>
                <w:szCs w:val="20"/>
                <w:lang w:val="en-US"/>
              </w:rPr>
              <w:t>.: 2712 5549</w:t>
            </w:r>
          </w:p>
          <w:p w:rsidR="002264C8" w:rsidRPr="009D5255" w:rsidRDefault="002264C8" w:rsidP="00896041">
            <w:pPr>
              <w:jc w:val="right"/>
              <w:rPr>
                <w:rFonts w:ascii="Arial" w:hAnsi="Arial" w:cs="Arial"/>
                <w:sz w:val="20"/>
                <w:szCs w:val="20"/>
                <w:lang w:val="en-US"/>
              </w:rPr>
            </w:pPr>
            <w:r w:rsidRPr="009D5255">
              <w:rPr>
                <w:rFonts w:ascii="Arial" w:hAnsi="Arial" w:cs="Arial"/>
                <w:sz w:val="20"/>
                <w:szCs w:val="20"/>
                <w:lang w:val="en-US"/>
              </w:rPr>
              <w:t>E-mail: holbaek@dn.dk</w:t>
            </w:r>
          </w:p>
        </w:tc>
      </w:tr>
      <w:tr w:rsidR="003746C9" w:rsidTr="00605EC1">
        <w:trPr>
          <w:trHeight w:val="1284"/>
        </w:trPr>
        <w:tc>
          <w:tcPr>
            <w:tcW w:w="10168" w:type="dxa"/>
            <w:gridSpan w:val="2"/>
          </w:tcPr>
          <w:p w:rsidR="003746C9" w:rsidRPr="009D5255" w:rsidRDefault="003746C9" w:rsidP="003746C9">
            <w:pPr>
              <w:pStyle w:val="Overskrift1"/>
              <w:rPr>
                <w:rStyle w:val="Strk"/>
                <w:b/>
                <w:lang w:val="en-US"/>
              </w:rPr>
            </w:pPr>
          </w:p>
          <w:p w:rsidR="009604FA" w:rsidRPr="00B34A78" w:rsidRDefault="00E03C44" w:rsidP="00B34A78">
            <w:pPr>
              <w:rPr>
                <w:rStyle w:val="Strk"/>
                <w:rFonts w:ascii="Arial" w:hAnsi="Arial" w:cs="Arial"/>
                <w:kern w:val="32"/>
                <w:sz w:val="32"/>
                <w:szCs w:val="32"/>
              </w:rPr>
            </w:pPr>
            <w:r>
              <w:rPr>
                <w:rStyle w:val="Strk"/>
                <w:rFonts w:ascii="Arial" w:hAnsi="Arial" w:cs="Arial"/>
                <w:kern w:val="32"/>
                <w:sz w:val="32"/>
                <w:szCs w:val="32"/>
              </w:rPr>
              <w:t xml:space="preserve">Klage over kommunens </w:t>
            </w:r>
            <w:r w:rsidR="00B34A78" w:rsidRPr="00B34A78">
              <w:rPr>
                <w:rStyle w:val="Strk"/>
                <w:rFonts w:ascii="Arial" w:hAnsi="Arial" w:cs="Arial"/>
                <w:kern w:val="32"/>
                <w:sz w:val="32"/>
                <w:szCs w:val="32"/>
              </w:rPr>
              <w:t>landzonetilladelse til at udflytte gårda</w:t>
            </w:r>
            <w:r w:rsidR="00B34A78" w:rsidRPr="00B34A78">
              <w:rPr>
                <w:rStyle w:val="Strk"/>
                <w:rFonts w:ascii="Arial" w:hAnsi="Arial" w:cs="Arial"/>
                <w:kern w:val="32"/>
                <w:sz w:val="32"/>
                <w:szCs w:val="32"/>
              </w:rPr>
              <w:t>n</w:t>
            </w:r>
            <w:r w:rsidR="00B34A78" w:rsidRPr="00B34A78">
              <w:rPr>
                <w:rStyle w:val="Strk"/>
                <w:rFonts w:ascii="Arial" w:hAnsi="Arial" w:cs="Arial"/>
                <w:kern w:val="32"/>
                <w:sz w:val="32"/>
                <w:szCs w:val="32"/>
              </w:rPr>
              <w:t xml:space="preserve">læg </w:t>
            </w:r>
            <w:r w:rsidR="00B34A78">
              <w:rPr>
                <w:rStyle w:val="Strk"/>
                <w:rFonts w:ascii="Arial" w:hAnsi="Arial" w:cs="Arial"/>
                <w:kern w:val="32"/>
                <w:sz w:val="32"/>
                <w:szCs w:val="32"/>
              </w:rPr>
              <w:t>fra m</w:t>
            </w:r>
            <w:r w:rsidR="00B34A78" w:rsidRPr="00B34A78">
              <w:rPr>
                <w:rStyle w:val="Strk"/>
                <w:rFonts w:ascii="Arial" w:hAnsi="Arial" w:cs="Arial"/>
                <w:kern w:val="32"/>
                <w:sz w:val="32"/>
                <w:szCs w:val="32"/>
              </w:rPr>
              <w:t>atr. 24 a</w:t>
            </w:r>
            <w:r w:rsidR="00C97B89">
              <w:rPr>
                <w:rStyle w:val="Strk"/>
                <w:rFonts w:ascii="Arial" w:hAnsi="Arial" w:cs="Arial"/>
                <w:kern w:val="32"/>
                <w:sz w:val="32"/>
                <w:szCs w:val="32"/>
              </w:rPr>
              <w:t>,</w:t>
            </w:r>
            <w:r w:rsidR="00B34A78" w:rsidRPr="00B34A78">
              <w:rPr>
                <w:rStyle w:val="Strk"/>
                <w:rFonts w:ascii="Arial" w:hAnsi="Arial" w:cs="Arial"/>
                <w:kern w:val="32"/>
                <w:sz w:val="32"/>
                <w:szCs w:val="32"/>
              </w:rPr>
              <w:t xml:space="preserve"> Tølløse By, Lillevang 13, 4340 Tølløse</w:t>
            </w:r>
            <w:r>
              <w:rPr>
                <w:rStyle w:val="Strk"/>
                <w:rFonts w:ascii="Arial" w:hAnsi="Arial" w:cs="Arial"/>
                <w:kern w:val="32"/>
                <w:sz w:val="32"/>
                <w:szCs w:val="32"/>
              </w:rPr>
              <w:t>.</w:t>
            </w:r>
            <w:r w:rsidR="00F53B30" w:rsidRPr="00B34A78">
              <w:rPr>
                <w:rStyle w:val="Strk"/>
                <w:rFonts w:ascii="Arial" w:hAnsi="Arial" w:cs="Arial"/>
                <w:kern w:val="32"/>
                <w:sz w:val="32"/>
                <w:szCs w:val="32"/>
              </w:rPr>
              <w:t xml:space="preserve"> </w:t>
            </w:r>
          </w:p>
          <w:p w:rsidR="00FB7BEF" w:rsidRPr="00FB7BEF" w:rsidRDefault="00FB7BEF" w:rsidP="00FB7BEF"/>
        </w:tc>
      </w:tr>
    </w:tbl>
    <w:p w:rsidR="00E03C44" w:rsidRDefault="00E03C44" w:rsidP="00E03C44">
      <w:pPr>
        <w:autoSpaceDE w:val="0"/>
        <w:autoSpaceDN w:val="0"/>
        <w:adjustRightInd w:val="0"/>
        <w:rPr>
          <w:sz w:val="20"/>
          <w:szCs w:val="20"/>
        </w:rPr>
      </w:pPr>
    </w:p>
    <w:p w:rsidR="003E6702" w:rsidRDefault="003E6702" w:rsidP="00C2523C">
      <w:pPr>
        <w:rPr>
          <w:rFonts w:asciiTheme="majorHAnsi" w:hAnsiTheme="majorHAnsi" w:cstheme="majorHAnsi"/>
          <w:sz w:val="20"/>
          <w:szCs w:val="20"/>
        </w:rPr>
      </w:pPr>
      <w:r>
        <w:rPr>
          <w:rFonts w:asciiTheme="majorHAnsi" w:hAnsiTheme="majorHAnsi" w:cstheme="majorHAnsi"/>
          <w:sz w:val="20"/>
          <w:szCs w:val="20"/>
        </w:rPr>
        <w:t xml:space="preserve">Holbæk Kommune har </w:t>
      </w:r>
      <w:r w:rsidR="00B34A78">
        <w:rPr>
          <w:rFonts w:asciiTheme="majorHAnsi" w:hAnsiTheme="majorHAnsi" w:cstheme="majorHAnsi"/>
          <w:sz w:val="20"/>
          <w:szCs w:val="20"/>
        </w:rPr>
        <w:t>12</w:t>
      </w:r>
      <w:r w:rsidR="00717796">
        <w:rPr>
          <w:rFonts w:asciiTheme="majorHAnsi" w:hAnsiTheme="majorHAnsi" w:cstheme="majorHAnsi"/>
          <w:sz w:val="20"/>
          <w:szCs w:val="20"/>
        </w:rPr>
        <w:t>-0</w:t>
      </w:r>
      <w:r w:rsidR="00B34A78">
        <w:rPr>
          <w:rFonts w:asciiTheme="majorHAnsi" w:hAnsiTheme="majorHAnsi" w:cstheme="majorHAnsi"/>
          <w:sz w:val="20"/>
          <w:szCs w:val="20"/>
        </w:rPr>
        <w:t>7</w:t>
      </w:r>
      <w:r w:rsidR="00717796">
        <w:rPr>
          <w:rFonts w:asciiTheme="majorHAnsi" w:hAnsiTheme="majorHAnsi" w:cstheme="majorHAnsi"/>
          <w:sz w:val="20"/>
          <w:szCs w:val="20"/>
        </w:rPr>
        <w:t xml:space="preserve">-2018 </w:t>
      </w:r>
      <w:r>
        <w:rPr>
          <w:rFonts w:asciiTheme="majorHAnsi" w:hAnsiTheme="majorHAnsi" w:cstheme="majorHAnsi"/>
          <w:sz w:val="20"/>
          <w:szCs w:val="20"/>
        </w:rPr>
        <w:t xml:space="preserve">med klagefrist </w:t>
      </w:r>
      <w:r w:rsidR="00717796">
        <w:rPr>
          <w:rFonts w:asciiTheme="majorHAnsi" w:hAnsiTheme="majorHAnsi" w:cstheme="majorHAnsi"/>
          <w:sz w:val="20"/>
          <w:szCs w:val="20"/>
        </w:rPr>
        <w:t>0</w:t>
      </w:r>
      <w:r w:rsidR="00B34A78">
        <w:rPr>
          <w:rFonts w:asciiTheme="majorHAnsi" w:hAnsiTheme="majorHAnsi" w:cstheme="majorHAnsi"/>
          <w:sz w:val="20"/>
          <w:szCs w:val="20"/>
        </w:rPr>
        <w:t>9</w:t>
      </w:r>
      <w:r w:rsidR="00717796">
        <w:rPr>
          <w:rFonts w:asciiTheme="majorHAnsi" w:hAnsiTheme="majorHAnsi" w:cstheme="majorHAnsi"/>
          <w:sz w:val="20"/>
          <w:szCs w:val="20"/>
        </w:rPr>
        <w:t>-0</w:t>
      </w:r>
      <w:r w:rsidR="00B34A78">
        <w:rPr>
          <w:rFonts w:asciiTheme="majorHAnsi" w:hAnsiTheme="majorHAnsi" w:cstheme="majorHAnsi"/>
          <w:sz w:val="20"/>
          <w:szCs w:val="20"/>
        </w:rPr>
        <w:t>8</w:t>
      </w:r>
      <w:r w:rsidR="00717796">
        <w:rPr>
          <w:rFonts w:asciiTheme="majorHAnsi" w:hAnsiTheme="majorHAnsi" w:cstheme="majorHAnsi"/>
          <w:sz w:val="20"/>
          <w:szCs w:val="20"/>
        </w:rPr>
        <w:t>-</w:t>
      </w:r>
      <w:r>
        <w:rPr>
          <w:rFonts w:asciiTheme="majorHAnsi" w:hAnsiTheme="majorHAnsi" w:cstheme="majorHAnsi"/>
          <w:sz w:val="20"/>
          <w:szCs w:val="20"/>
        </w:rPr>
        <w:t xml:space="preserve">2018 meddelt zonetilladelse til </w:t>
      </w:r>
      <w:r w:rsidR="00B34A78">
        <w:rPr>
          <w:rFonts w:asciiTheme="majorHAnsi" w:hAnsiTheme="majorHAnsi" w:cstheme="majorHAnsi"/>
          <w:sz w:val="20"/>
          <w:szCs w:val="20"/>
        </w:rPr>
        <w:t xml:space="preserve">udflytning af </w:t>
      </w:r>
      <w:r w:rsidR="00C2523C">
        <w:rPr>
          <w:rFonts w:asciiTheme="majorHAnsi" w:hAnsiTheme="majorHAnsi" w:cstheme="majorHAnsi"/>
          <w:sz w:val="20"/>
          <w:szCs w:val="20"/>
        </w:rPr>
        <w:t>stuehus og drifts</w:t>
      </w:r>
      <w:r w:rsidR="00B34A78">
        <w:rPr>
          <w:rFonts w:asciiTheme="majorHAnsi" w:hAnsiTheme="majorHAnsi" w:cstheme="majorHAnsi"/>
          <w:sz w:val="20"/>
          <w:szCs w:val="20"/>
        </w:rPr>
        <w:t>bygni</w:t>
      </w:r>
      <w:r w:rsidR="00C2523C">
        <w:rPr>
          <w:rFonts w:asciiTheme="majorHAnsi" w:hAnsiTheme="majorHAnsi" w:cstheme="majorHAnsi"/>
          <w:sz w:val="20"/>
          <w:szCs w:val="20"/>
        </w:rPr>
        <w:t xml:space="preserve">ng ca. </w:t>
      </w:r>
      <w:r w:rsidR="00CD1787">
        <w:rPr>
          <w:rFonts w:asciiTheme="majorHAnsi" w:hAnsiTheme="majorHAnsi" w:cstheme="majorHAnsi"/>
          <w:sz w:val="20"/>
          <w:szCs w:val="20"/>
        </w:rPr>
        <w:t>250</w:t>
      </w:r>
      <w:r w:rsidR="00C2523C">
        <w:rPr>
          <w:rFonts w:asciiTheme="majorHAnsi" w:hAnsiTheme="majorHAnsi" w:cstheme="majorHAnsi"/>
          <w:sz w:val="20"/>
          <w:szCs w:val="20"/>
        </w:rPr>
        <w:t xml:space="preserve"> meter ud i uberørt landskab</w:t>
      </w:r>
      <w:proofErr w:type="gramStart"/>
      <w:r w:rsidR="00717796">
        <w:rPr>
          <w:rFonts w:asciiTheme="majorHAnsi" w:hAnsiTheme="majorHAnsi" w:cstheme="majorHAnsi"/>
          <w:sz w:val="20"/>
          <w:szCs w:val="20"/>
        </w:rPr>
        <w:t xml:space="preserve"> (</w:t>
      </w:r>
      <w:r w:rsidR="00063708">
        <w:rPr>
          <w:rFonts w:asciiTheme="majorHAnsi" w:hAnsiTheme="majorHAnsi" w:cstheme="majorHAnsi"/>
          <w:sz w:val="20"/>
          <w:szCs w:val="20"/>
        </w:rPr>
        <w:t xml:space="preserve">kommunens </w:t>
      </w:r>
      <w:proofErr w:type="spellStart"/>
      <w:r w:rsidR="00717796">
        <w:rPr>
          <w:rFonts w:asciiTheme="majorHAnsi" w:hAnsiTheme="majorHAnsi" w:cstheme="majorHAnsi"/>
          <w:sz w:val="20"/>
          <w:szCs w:val="20"/>
        </w:rPr>
        <w:t>sagsnr</w:t>
      </w:r>
      <w:proofErr w:type="spellEnd"/>
      <w:r w:rsidR="00717796">
        <w:rPr>
          <w:rFonts w:asciiTheme="majorHAnsi" w:hAnsiTheme="majorHAnsi" w:cstheme="majorHAnsi"/>
          <w:sz w:val="20"/>
          <w:szCs w:val="20"/>
        </w:rPr>
        <w:t>.</w:t>
      </w:r>
      <w:proofErr w:type="gramEnd"/>
      <w:r w:rsidR="00717796">
        <w:rPr>
          <w:rFonts w:asciiTheme="majorHAnsi" w:hAnsiTheme="majorHAnsi" w:cstheme="majorHAnsi"/>
          <w:sz w:val="20"/>
          <w:szCs w:val="20"/>
        </w:rPr>
        <w:t xml:space="preserve"> </w:t>
      </w:r>
      <w:r w:rsidR="00C2523C" w:rsidRPr="00C2523C">
        <w:rPr>
          <w:rFonts w:asciiTheme="majorHAnsi" w:hAnsiTheme="majorHAnsi" w:cstheme="majorHAnsi"/>
          <w:sz w:val="20"/>
          <w:szCs w:val="20"/>
        </w:rPr>
        <w:t>17/</w:t>
      </w:r>
      <w:proofErr w:type="gramStart"/>
      <w:r w:rsidR="00C2523C" w:rsidRPr="00C2523C">
        <w:rPr>
          <w:rFonts w:asciiTheme="majorHAnsi" w:hAnsiTheme="majorHAnsi" w:cstheme="majorHAnsi"/>
          <w:sz w:val="20"/>
          <w:szCs w:val="20"/>
        </w:rPr>
        <w:t>30103</w:t>
      </w:r>
      <w:proofErr w:type="gramEnd"/>
      <w:r w:rsidR="00717796">
        <w:rPr>
          <w:rFonts w:asciiTheme="majorHAnsi" w:hAnsiTheme="majorHAnsi" w:cstheme="majorHAnsi"/>
          <w:sz w:val="20"/>
          <w:szCs w:val="20"/>
        </w:rPr>
        <w:t>).</w:t>
      </w:r>
    </w:p>
    <w:p w:rsidR="00C2523C" w:rsidRDefault="00C2523C" w:rsidP="00C2523C">
      <w:pPr>
        <w:rPr>
          <w:rFonts w:asciiTheme="majorHAnsi" w:hAnsiTheme="majorHAnsi" w:cstheme="majorHAnsi"/>
          <w:sz w:val="20"/>
          <w:szCs w:val="20"/>
        </w:rPr>
      </w:pPr>
    </w:p>
    <w:p w:rsidR="00C97B89" w:rsidRDefault="00E03C44" w:rsidP="00C97B89">
      <w:pPr>
        <w:rPr>
          <w:rFonts w:asciiTheme="majorHAnsi" w:hAnsiTheme="majorHAnsi" w:cstheme="majorHAnsi"/>
          <w:sz w:val="20"/>
          <w:szCs w:val="20"/>
        </w:rPr>
      </w:pPr>
      <w:r w:rsidRPr="00E03C44">
        <w:rPr>
          <w:rFonts w:asciiTheme="majorHAnsi" w:hAnsiTheme="majorHAnsi" w:cstheme="majorHAnsi"/>
          <w:sz w:val="20"/>
          <w:szCs w:val="20"/>
        </w:rPr>
        <w:t>DN Holbæk</w:t>
      </w:r>
      <w:r>
        <w:rPr>
          <w:rFonts w:asciiTheme="majorHAnsi" w:hAnsiTheme="majorHAnsi" w:cstheme="majorHAnsi"/>
          <w:sz w:val="20"/>
          <w:szCs w:val="20"/>
        </w:rPr>
        <w:t xml:space="preserve"> fremsender hermed vores</w:t>
      </w:r>
      <w:r w:rsidR="00C2523C">
        <w:rPr>
          <w:rFonts w:asciiTheme="majorHAnsi" w:hAnsiTheme="majorHAnsi" w:cstheme="majorHAnsi"/>
          <w:sz w:val="20"/>
          <w:szCs w:val="20"/>
        </w:rPr>
        <w:t xml:space="preserve"> klage over kommunens afgørelse. Vi mener at </w:t>
      </w:r>
      <w:r w:rsidR="00C2523C" w:rsidRPr="00C2523C">
        <w:rPr>
          <w:rFonts w:asciiTheme="majorHAnsi" w:hAnsiTheme="majorHAnsi" w:cstheme="majorHAnsi"/>
          <w:sz w:val="20"/>
          <w:szCs w:val="20"/>
        </w:rPr>
        <w:t xml:space="preserve">landzoneloven stadig skal forhindre, at der tillades vilkårligt byggeri i landzone. </w:t>
      </w:r>
      <w:r w:rsidR="00C97B89">
        <w:rPr>
          <w:rFonts w:asciiTheme="majorHAnsi" w:hAnsiTheme="majorHAnsi" w:cstheme="majorHAnsi"/>
          <w:sz w:val="20"/>
          <w:szCs w:val="20"/>
        </w:rPr>
        <w:t>I dette tilfælde også i et uberørt område. Landskabsplanens bemærkning: ”</w:t>
      </w:r>
      <w:r w:rsidR="00C97B89" w:rsidRPr="00C97B89">
        <w:rPr>
          <w:rFonts w:asciiTheme="majorHAnsi" w:hAnsiTheme="majorHAnsi" w:cstheme="majorHAnsi"/>
          <w:sz w:val="20"/>
          <w:szCs w:val="20"/>
        </w:rPr>
        <w:t>Det dom</w:t>
      </w:r>
      <w:r w:rsidR="00C97B89" w:rsidRPr="00C97B89">
        <w:rPr>
          <w:rFonts w:asciiTheme="majorHAnsi" w:hAnsiTheme="majorHAnsi" w:cstheme="majorHAnsi"/>
          <w:sz w:val="20"/>
          <w:szCs w:val="20"/>
        </w:rPr>
        <w:t>i</w:t>
      </w:r>
      <w:r w:rsidR="00C97B89" w:rsidRPr="00C97B89">
        <w:rPr>
          <w:rFonts w:asciiTheme="majorHAnsi" w:hAnsiTheme="majorHAnsi" w:cstheme="majorHAnsi"/>
          <w:sz w:val="20"/>
          <w:szCs w:val="20"/>
        </w:rPr>
        <w:t>nerende landskabselement er landbrugslandet, og det let bølgende terræn, som sammen med de bevoksede skel og diger giver landskabet dets karakter” kan vi eft</w:t>
      </w:r>
      <w:r w:rsidR="00EB3120">
        <w:rPr>
          <w:rFonts w:asciiTheme="majorHAnsi" w:hAnsiTheme="majorHAnsi" w:cstheme="majorHAnsi"/>
          <w:sz w:val="20"/>
          <w:szCs w:val="20"/>
        </w:rPr>
        <w:t>er besigtigelse fuldt bekræfte.</w:t>
      </w:r>
      <w:r w:rsidR="00CD1787">
        <w:rPr>
          <w:rFonts w:asciiTheme="majorHAnsi" w:hAnsiTheme="majorHAnsi" w:cstheme="majorHAnsi"/>
          <w:sz w:val="20"/>
          <w:szCs w:val="20"/>
        </w:rPr>
        <w:t xml:space="preserve"> </w:t>
      </w:r>
      <w:r w:rsidR="00EB3120" w:rsidRPr="00EB3120">
        <w:rPr>
          <w:rFonts w:asciiTheme="majorHAnsi" w:hAnsiTheme="majorHAnsi" w:cstheme="majorHAnsi"/>
          <w:sz w:val="20"/>
          <w:szCs w:val="20"/>
        </w:rPr>
        <w:t>”Den landskabelige udpegning skal sikre, at de enkelte områders kvaliteter og karakteristika bevares og udvikles</w:t>
      </w:r>
      <w:r w:rsidR="00EB3120">
        <w:rPr>
          <w:rFonts w:asciiTheme="majorHAnsi" w:hAnsiTheme="majorHAnsi" w:cstheme="majorHAnsi"/>
          <w:sz w:val="20"/>
          <w:szCs w:val="20"/>
        </w:rPr>
        <w:t>”</w:t>
      </w:r>
      <w:r w:rsidR="00EB3120" w:rsidRPr="00EB3120">
        <w:rPr>
          <w:rFonts w:asciiTheme="majorHAnsi" w:hAnsiTheme="majorHAnsi" w:cstheme="majorHAnsi"/>
          <w:sz w:val="20"/>
          <w:szCs w:val="20"/>
        </w:rPr>
        <w:t xml:space="preserve">. </w:t>
      </w:r>
      <w:r w:rsidR="00EB3120">
        <w:rPr>
          <w:rFonts w:asciiTheme="majorHAnsi" w:hAnsiTheme="majorHAnsi" w:cstheme="majorHAnsi"/>
          <w:sz w:val="20"/>
          <w:szCs w:val="20"/>
        </w:rPr>
        <w:t xml:space="preserve">Dette respekteres ikke ved en tilladelse til udflytning. </w:t>
      </w:r>
      <w:r w:rsidR="00CD1787">
        <w:rPr>
          <w:rFonts w:asciiTheme="majorHAnsi" w:hAnsiTheme="majorHAnsi" w:cstheme="majorHAnsi"/>
          <w:sz w:val="20"/>
          <w:szCs w:val="20"/>
        </w:rPr>
        <w:t>Der er ikke synlig bebyggelse, når man kigger udover are</w:t>
      </w:r>
      <w:r w:rsidR="00CD1787">
        <w:rPr>
          <w:rFonts w:asciiTheme="majorHAnsi" w:hAnsiTheme="majorHAnsi" w:cstheme="majorHAnsi"/>
          <w:sz w:val="20"/>
          <w:szCs w:val="20"/>
        </w:rPr>
        <w:t>a</w:t>
      </w:r>
      <w:r w:rsidR="00CD1787">
        <w:rPr>
          <w:rFonts w:asciiTheme="majorHAnsi" w:hAnsiTheme="majorHAnsi" w:cstheme="majorHAnsi"/>
          <w:sz w:val="20"/>
          <w:szCs w:val="20"/>
        </w:rPr>
        <w:t>let. Det vil der i den grad være, hvis udflytningen tillades.</w:t>
      </w:r>
    </w:p>
    <w:p w:rsidR="00C97B89" w:rsidRDefault="00C97B89" w:rsidP="00C97B89">
      <w:pPr>
        <w:rPr>
          <w:rFonts w:asciiTheme="majorHAnsi" w:hAnsiTheme="majorHAnsi" w:cstheme="majorHAnsi"/>
          <w:sz w:val="20"/>
          <w:szCs w:val="20"/>
        </w:rPr>
      </w:pPr>
    </w:p>
    <w:p w:rsidR="00C97B89" w:rsidRDefault="00C97B89" w:rsidP="00C2523C">
      <w:pPr>
        <w:rPr>
          <w:rFonts w:asciiTheme="majorHAnsi" w:hAnsiTheme="majorHAnsi" w:cstheme="majorHAnsi"/>
          <w:sz w:val="20"/>
          <w:szCs w:val="20"/>
        </w:rPr>
      </w:pPr>
      <w:r>
        <w:rPr>
          <w:rFonts w:asciiTheme="majorHAnsi" w:hAnsiTheme="majorHAnsi" w:cstheme="majorHAnsi"/>
          <w:sz w:val="20"/>
          <w:szCs w:val="20"/>
        </w:rPr>
        <w:t>Gården på matr.nr. 24 a</w:t>
      </w:r>
      <w:r w:rsidR="00367811">
        <w:rPr>
          <w:rFonts w:asciiTheme="majorHAnsi" w:hAnsiTheme="majorHAnsi" w:cstheme="majorHAnsi"/>
          <w:sz w:val="20"/>
          <w:szCs w:val="20"/>
        </w:rPr>
        <w:t>, der nu er nedrevet, var é</w:t>
      </w:r>
      <w:r w:rsidR="00DA4135">
        <w:rPr>
          <w:rFonts w:asciiTheme="majorHAnsi" w:hAnsiTheme="majorHAnsi" w:cstheme="majorHAnsi"/>
          <w:sz w:val="20"/>
          <w:szCs w:val="20"/>
        </w:rPr>
        <w:t>t</w:t>
      </w:r>
      <w:r>
        <w:rPr>
          <w:rFonts w:asciiTheme="majorHAnsi" w:hAnsiTheme="majorHAnsi" w:cstheme="majorHAnsi"/>
          <w:sz w:val="20"/>
          <w:szCs w:val="20"/>
        </w:rPr>
        <w:t xml:space="preserve"> af en håndfuld husmandssteder, der efter oplysninger fra naboer, blev udflyttet fra </w:t>
      </w:r>
      <w:proofErr w:type="spellStart"/>
      <w:r>
        <w:rPr>
          <w:rFonts w:asciiTheme="majorHAnsi" w:hAnsiTheme="majorHAnsi" w:cstheme="majorHAnsi"/>
          <w:sz w:val="20"/>
          <w:szCs w:val="20"/>
        </w:rPr>
        <w:t>Tølløsegård</w:t>
      </w:r>
      <w:proofErr w:type="spellEnd"/>
      <w:r>
        <w:rPr>
          <w:rFonts w:asciiTheme="majorHAnsi" w:hAnsiTheme="majorHAnsi" w:cstheme="majorHAnsi"/>
          <w:sz w:val="20"/>
          <w:szCs w:val="20"/>
        </w:rPr>
        <w:t xml:space="preserve"> omkring </w:t>
      </w:r>
      <w:r w:rsidR="00F222F2">
        <w:rPr>
          <w:rFonts w:asciiTheme="majorHAnsi" w:hAnsiTheme="majorHAnsi" w:cstheme="majorHAnsi"/>
          <w:sz w:val="20"/>
          <w:szCs w:val="20"/>
        </w:rPr>
        <w:t xml:space="preserve">i den sidste halvdel af </w:t>
      </w:r>
      <w:r>
        <w:rPr>
          <w:rFonts w:asciiTheme="majorHAnsi" w:hAnsiTheme="majorHAnsi" w:cstheme="majorHAnsi"/>
          <w:sz w:val="20"/>
          <w:szCs w:val="20"/>
        </w:rPr>
        <w:t>18</w:t>
      </w:r>
      <w:r w:rsidR="00F222F2">
        <w:rPr>
          <w:rFonts w:asciiTheme="majorHAnsi" w:hAnsiTheme="majorHAnsi" w:cstheme="majorHAnsi"/>
          <w:sz w:val="20"/>
          <w:szCs w:val="20"/>
        </w:rPr>
        <w:t>00-tallet</w:t>
      </w:r>
      <w:r>
        <w:rPr>
          <w:rFonts w:asciiTheme="majorHAnsi" w:hAnsiTheme="majorHAnsi" w:cstheme="majorHAnsi"/>
          <w:sz w:val="20"/>
          <w:szCs w:val="20"/>
        </w:rPr>
        <w:t xml:space="preserve">. </w:t>
      </w:r>
      <w:r w:rsidR="00CD1787">
        <w:rPr>
          <w:rFonts w:asciiTheme="majorHAnsi" w:hAnsiTheme="majorHAnsi" w:cstheme="majorHAnsi"/>
          <w:sz w:val="20"/>
          <w:szCs w:val="20"/>
        </w:rPr>
        <w:t>En lille husmandskoloni, som de tit omtales</w:t>
      </w:r>
      <w:r w:rsidR="001C2F5B">
        <w:rPr>
          <w:rFonts w:asciiTheme="majorHAnsi" w:hAnsiTheme="majorHAnsi" w:cstheme="majorHAnsi"/>
          <w:sz w:val="20"/>
          <w:szCs w:val="20"/>
        </w:rPr>
        <w:t xml:space="preserve"> i kulturhistor</w:t>
      </w:r>
      <w:r w:rsidR="001C2F5B">
        <w:rPr>
          <w:rFonts w:asciiTheme="majorHAnsi" w:hAnsiTheme="majorHAnsi" w:cstheme="majorHAnsi"/>
          <w:sz w:val="20"/>
          <w:szCs w:val="20"/>
        </w:rPr>
        <w:t>i</w:t>
      </w:r>
      <w:r w:rsidR="001C2F5B">
        <w:rPr>
          <w:rFonts w:asciiTheme="majorHAnsi" w:hAnsiTheme="majorHAnsi" w:cstheme="majorHAnsi"/>
          <w:sz w:val="20"/>
          <w:szCs w:val="20"/>
        </w:rPr>
        <w:t>en</w:t>
      </w:r>
      <w:r w:rsidR="00CD1787">
        <w:rPr>
          <w:rFonts w:asciiTheme="majorHAnsi" w:hAnsiTheme="majorHAnsi" w:cstheme="majorHAnsi"/>
          <w:sz w:val="20"/>
          <w:szCs w:val="20"/>
        </w:rPr>
        <w:t xml:space="preserve">. </w:t>
      </w:r>
      <w:r>
        <w:rPr>
          <w:rFonts w:asciiTheme="majorHAnsi" w:hAnsiTheme="majorHAnsi" w:cstheme="majorHAnsi"/>
          <w:sz w:val="20"/>
          <w:szCs w:val="20"/>
        </w:rPr>
        <w:t xml:space="preserve">Lillevang er en lille stikvej fra en mindre asfalteret kommunevej. Gårdtomten ligger sidst på Lillevang, og </w:t>
      </w:r>
      <w:r w:rsidR="00367811">
        <w:rPr>
          <w:rFonts w:asciiTheme="majorHAnsi" w:hAnsiTheme="majorHAnsi" w:cstheme="majorHAnsi"/>
          <w:sz w:val="20"/>
          <w:szCs w:val="20"/>
        </w:rPr>
        <w:t>har</w:t>
      </w:r>
      <w:r>
        <w:rPr>
          <w:rFonts w:asciiTheme="majorHAnsi" w:hAnsiTheme="majorHAnsi" w:cstheme="majorHAnsi"/>
          <w:sz w:val="20"/>
          <w:szCs w:val="20"/>
        </w:rPr>
        <w:t xml:space="preserve"> således den </w:t>
      </w:r>
      <w:r w:rsidR="00367811">
        <w:rPr>
          <w:rFonts w:asciiTheme="majorHAnsi" w:hAnsiTheme="majorHAnsi" w:cstheme="majorHAnsi"/>
          <w:sz w:val="20"/>
          <w:szCs w:val="20"/>
        </w:rPr>
        <w:t>mest ugenerte beligge</w:t>
      </w:r>
      <w:r w:rsidR="00367811">
        <w:rPr>
          <w:rFonts w:asciiTheme="majorHAnsi" w:hAnsiTheme="majorHAnsi" w:cstheme="majorHAnsi"/>
          <w:sz w:val="20"/>
          <w:szCs w:val="20"/>
        </w:rPr>
        <w:t>n</w:t>
      </w:r>
      <w:r w:rsidR="00367811">
        <w:rPr>
          <w:rFonts w:asciiTheme="majorHAnsi" w:hAnsiTheme="majorHAnsi" w:cstheme="majorHAnsi"/>
          <w:sz w:val="20"/>
          <w:szCs w:val="20"/>
        </w:rPr>
        <w:t>hed. Hegnet mod den nærmeste nabo er beplantet og give meget begrænset indblik. Fra gårdtomten er der frit udsyn til omgivelserne mod nord og vest. Mod vest endda til en mose med synligt vandspejl selv her midt på so</w:t>
      </w:r>
      <w:r w:rsidR="00367811">
        <w:rPr>
          <w:rFonts w:asciiTheme="majorHAnsi" w:hAnsiTheme="majorHAnsi" w:cstheme="majorHAnsi"/>
          <w:sz w:val="20"/>
          <w:szCs w:val="20"/>
        </w:rPr>
        <w:t>m</w:t>
      </w:r>
      <w:r w:rsidR="00367811">
        <w:rPr>
          <w:rFonts w:asciiTheme="majorHAnsi" w:hAnsiTheme="majorHAnsi" w:cstheme="majorHAnsi"/>
          <w:sz w:val="20"/>
          <w:szCs w:val="20"/>
        </w:rPr>
        <w:t xml:space="preserve">meren. Gårdtomten har således en rimelig attraktiv </w:t>
      </w:r>
      <w:r w:rsidR="00CD1787">
        <w:rPr>
          <w:rFonts w:asciiTheme="majorHAnsi" w:hAnsiTheme="majorHAnsi" w:cstheme="majorHAnsi"/>
          <w:sz w:val="20"/>
          <w:szCs w:val="20"/>
        </w:rPr>
        <w:t xml:space="preserve">og ugenert </w:t>
      </w:r>
      <w:r w:rsidR="00367811">
        <w:rPr>
          <w:rFonts w:asciiTheme="majorHAnsi" w:hAnsiTheme="majorHAnsi" w:cstheme="majorHAnsi"/>
          <w:sz w:val="20"/>
          <w:szCs w:val="20"/>
        </w:rPr>
        <w:t>beliggenhed</w:t>
      </w:r>
      <w:r w:rsidR="00CD1787">
        <w:rPr>
          <w:rFonts w:asciiTheme="majorHAnsi" w:hAnsiTheme="majorHAnsi" w:cstheme="majorHAnsi"/>
          <w:sz w:val="20"/>
          <w:szCs w:val="20"/>
        </w:rPr>
        <w:t>. Trafikstøj er der heller ikke, så det er svært at a</w:t>
      </w:r>
      <w:r w:rsidR="00367811">
        <w:rPr>
          <w:rFonts w:asciiTheme="majorHAnsi" w:hAnsiTheme="majorHAnsi" w:cstheme="majorHAnsi"/>
          <w:sz w:val="20"/>
          <w:szCs w:val="20"/>
        </w:rPr>
        <w:t>rgument</w:t>
      </w:r>
      <w:r w:rsidR="00367811">
        <w:rPr>
          <w:rFonts w:asciiTheme="majorHAnsi" w:hAnsiTheme="majorHAnsi" w:cstheme="majorHAnsi"/>
          <w:sz w:val="20"/>
          <w:szCs w:val="20"/>
        </w:rPr>
        <w:t>e</w:t>
      </w:r>
      <w:r w:rsidR="00367811">
        <w:rPr>
          <w:rFonts w:asciiTheme="majorHAnsi" w:hAnsiTheme="majorHAnsi" w:cstheme="majorHAnsi"/>
          <w:sz w:val="20"/>
          <w:szCs w:val="20"/>
        </w:rPr>
        <w:t xml:space="preserve">re </w:t>
      </w:r>
      <w:r w:rsidR="00CD1787">
        <w:rPr>
          <w:rFonts w:asciiTheme="majorHAnsi" w:hAnsiTheme="majorHAnsi" w:cstheme="majorHAnsi"/>
          <w:sz w:val="20"/>
          <w:szCs w:val="20"/>
        </w:rPr>
        <w:t xml:space="preserve">mod </w:t>
      </w:r>
      <w:r w:rsidR="00367811">
        <w:rPr>
          <w:rFonts w:asciiTheme="majorHAnsi" w:hAnsiTheme="majorHAnsi" w:cstheme="majorHAnsi"/>
          <w:sz w:val="20"/>
          <w:szCs w:val="20"/>
        </w:rPr>
        <w:t xml:space="preserve">at genopføre </w:t>
      </w:r>
      <w:r w:rsidR="00CD1787">
        <w:rPr>
          <w:rFonts w:asciiTheme="majorHAnsi" w:hAnsiTheme="majorHAnsi" w:cstheme="majorHAnsi"/>
          <w:sz w:val="20"/>
          <w:szCs w:val="20"/>
        </w:rPr>
        <w:t xml:space="preserve">stuehus og </w:t>
      </w:r>
      <w:r w:rsidR="00367811">
        <w:rPr>
          <w:rFonts w:asciiTheme="majorHAnsi" w:hAnsiTheme="majorHAnsi" w:cstheme="majorHAnsi"/>
          <w:sz w:val="20"/>
          <w:szCs w:val="20"/>
        </w:rPr>
        <w:t>bygninger på gårdtomten</w:t>
      </w:r>
      <w:r w:rsidR="00432556">
        <w:rPr>
          <w:rFonts w:asciiTheme="majorHAnsi" w:hAnsiTheme="majorHAnsi" w:cstheme="majorHAnsi"/>
          <w:sz w:val="20"/>
          <w:szCs w:val="20"/>
        </w:rPr>
        <w:t>.</w:t>
      </w:r>
      <w:r w:rsidR="00CD1787">
        <w:rPr>
          <w:rFonts w:asciiTheme="majorHAnsi" w:hAnsiTheme="majorHAnsi" w:cstheme="majorHAnsi"/>
          <w:sz w:val="20"/>
          <w:szCs w:val="20"/>
        </w:rPr>
        <w:t xml:space="preserve">  Den historiske sammenhæng med resten af kolonien taler også for at geno</w:t>
      </w:r>
      <w:r w:rsidR="00CD1787">
        <w:rPr>
          <w:rFonts w:asciiTheme="majorHAnsi" w:hAnsiTheme="majorHAnsi" w:cstheme="majorHAnsi"/>
          <w:sz w:val="20"/>
          <w:szCs w:val="20"/>
        </w:rPr>
        <w:t>p</w:t>
      </w:r>
      <w:r w:rsidR="00CD1787">
        <w:rPr>
          <w:rFonts w:asciiTheme="majorHAnsi" w:hAnsiTheme="majorHAnsi" w:cstheme="majorHAnsi"/>
          <w:sz w:val="20"/>
          <w:szCs w:val="20"/>
        </w:rPr>
        <w:t>føre på tomten.</w:t>
      </w:r>
    </w:p>
    <w:p w:rsidR="00E27FE0" w:rsidRDefault="00E27FE0" w:rsidP="00C2523C">
      <w:pPr>
        <w:rPr>
          <w:rFonts w:asciiTheme="majorHAnsi" w:hAnsiTheme="majorHAnsi" w:cstheme="majorHAnsi"/>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5"/>
        <w:gridCol w:w="5215"/>
      </w:tblGrid>
      <w:tr w:rsidR="00E27FE0" w:rsidTr="00C55EDF">
        <w:tc>
          <w:tcPr>
            <w:tcW w:w="5205" w:type="dxa"/>
          </w:tcPr>
          <w:p w:rsidR="00E27FE0" w:rsidRDefault="00E27FE0" w:rsidP="00C2523C">
            <w:pPr>
              <w:rPr>
                <w:rFonts w:asciiTheme="majorHAnsi" w:hAnsiTheme="majorHAnsi" w:cstheme="majorHAnsi"/>
                <w:sz w:val="20"/>
                <w:szCs w:val="20"/>
              </w:rPr>
            </w:pPr>
            <w:r>
              <w:rPr>
                <w:rFonts w:asciiTheme="majorHAnsi" w:hAnsiTheme="majorHAnsi" w:cstheme="majorHAnsi"/>
                <w:noProof/>
                <w:sz w:val="20"/>
                <w:szCs w:val="20"/>
              </w:rPr>
              <w:drawing>
                <wp:inline distT="0" distB="0" distL="0" distR="0">
                  <wp:extent cx="3305718" cy="2036323"/>
                  <wp:effectExtent l="19050" t="0" r="8982" b="0"/>
                  <wp:docPr id="2" name="Billede 1" descr="Udsigt fra tomten mod vest-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igt fra tomten mod vest-b500.jpg"/>
                          <pic:cNvPicPr/>
                        </pic:nvPicPr>
                        <pic:blipFill>
                          <a:blip r:embed="rId8" cstate="print"/>
                          <a:stretch>
                            <a:fillRect/>
                          </a:stretch>
                        </pic:blipFill>
                        <pic:spPr>
                          <a:xfrm>
                            <a:off x="0" y="0"/>
                            <a:ext cx="3307953" cy="2037700"/>
                          </a:xfrm>
                          <a:prstGeom prst="rect">
                            <a:avLst/>
                          </a:prstGeom>
                        </pic:spPr>
                      </pic:pic>
                    </a:graphicData>
                  </a:graphic>
                </wp:inline>
              </w:drawing>
            </w:r>
          </w:p>
        </w:tc>
        <w:tc>
          <w:tcPr>
            <w:tcW w:w="5215" w:type="dxa"/>
          </w:tcPr>
          <w:p w:rsidR="00E27FE0" w:rsidRDefault="00E27FE0" w:rsidP="00C2523C">
            <w:pPr>
              <w:rPr>
                <w:rFonts w:asciiTheme="majorHAnsi" w:hAnsiTheme="majorHAnsi" w:cstheme="majorHAnsi"/>
                <w:sz w:val="20"/>
                <w:szCs w:val="20"/>
              </w:rPr>
            </w:pPr>
            <w:r>
              <w:rPr>
                <w:rFonts w:asciiTheme="majorHAnsi" w:hAnsiTheme="majorHAnsi" w:cstheme="majorHAnsi"/>
                <w:noProof/>
                <w:sz w:val="20"/>
                <w:szCs w:val="20"/>
              </w:rPr>
              <w:drawing>
                <wp:inline distT="0" distB="0" distL="0" distR="0">
                  <wp:extent cx="3320780" cy="2042808"/>
                  <wp:effectExtent l="19050" t="0" r="0" b="0"/>
                  <wp:docPr id="3" name="Billede 2" descr="Udsigt fra tomten mod nord og højdepunktet-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igt fra tomten mod nord og højdepunktet-b500.jpg"/>
                          <pic:cNvPicPr/>
                        </pic:nvPicPr>
                        <pic:blipFill>
                          <a:blip r:embed="rId9" cstate="print"/>
                          <a:stretch>
                            <a:fillRect/>
                          </a:stretch>
                        </pic:blipFill>
                        <pic:spPr>
                          <a:xfrm>
                            <a:off x="0" y="0"/>
                            <a:ext cx="3329425" cy="2048126"/>
                          </a:xfrm>
                          <a:prstGeom prst="rect">
                            <a:avLst/>
                          </a:prstGeom>
                        </pic:spPr>
                      </pic:pic>
                    </a:graphicData>
                  </a:graphic>
                </wp:inline>
              </w:drawing>
            </w:r>
          </w:p>
        </w:tc>
      </w:tr>
      <w:tr w:rsidR="00C55EDF" w:rsidTr="00C55EDF">
        <w:tc>
          <w:tcPr>
            <w:tcW w:w="5205" w:type="dxa"/>
          </w:tcPr>
          <w:p w:rsidR="00C55EDF" w:rsidRDefault="00C55EDF" w:rsidP="00C55EDF">
            <w:pPr>
              <w:rPr>
                <w:rFonts w:asciiTheme="majorHAnsi" w:hAnsiTheme="majorHAnsi" w:cstheme="majorHAnsi"/>
                <w:noProof/>
                <w:sz w:val="20"/>
                <w:szCs w:val="20"/>
              </w:rPr>
            </w:pPr>
            <w:r>
              <w:rPr>
                <w:rFonts w:asciiTheme="majorHAnsi" w:hAnsiTheme="majorHAnsi" w:cstheme="majorHAnsi"/>
                <w:sz w:val="20"/>
                <w:szCs w:val="20"/>
              </w:rPr>
              <w:t>Udsigt fra tomten mod vest</w:t>
            </w:r>
          </w:p>
        </w:tc>
        <w:tc>
          <w:tcPr>
            <w:tcW w:w="5215" w:type="dxa"/>
          </w:tcPr>
          <w:p w:rsidR="00C55EDF" w:rsidRDefault="00C55EDF" w:rsidP="00C55EDF">
            <w:pPr>
              <w:rPr>
                <w:rFonts w:asciiTheme="majorHAnsi" w:hAnsiTheme="majorHAnsi" w:cstheme="majorHAnsi"/>
                <w:noProof/>
                <w:sz w:val="20"/>
                <w:szCs w:val="20"/>
              </w:rPr>
            </w:pPr>
            <w:r>
              <w:rPr>
                <w:rFonts w:asciiTheme="majorHAnsi" w:hAnsiTheme="majorHAnsi" w:cstheme="majorHAnsi"/>
                <w:sz w:val="20"/>
                <w:szCs w:val="20"/>
              </w:rPr>
              <w:t xml:space="preserve">Udsigt fra tomten mod </w:t>
            </w:r>
            <w:r>
              <w:rPr>
                <w:rFonts w:asciiTheme="majorHAnsi" w:hAnsiTheme="majorHAnsi" w:cstheme="majorHAnsi"/>
                <w:sz w:val="20"/>
                <w:szCs w:val="20"/>
              </w:rPr>
              <w:t>nord og til højdepunktet</w:t>
            </w:r>
          </w:p>
        </w:tc>
      </w:tr>
    </w:tbl>
    <w:p w:rsidR="00C55EDF" w:rsidRDefault="00C55EDF" w:rsidP="000E62DE">
      <w:pPr>
        <w:rPr>
          <w:rFonts w:asciiTheme="majorHAnsi" w:hAnsiTheme="majorHAnsi" w:cstheme="majorHAnsi"/>
          <w:sz w:val="20"/>
          <w:szCs w:val="20"/>
        </w:rPr>
      </w:pPr>
    </w:p>
    <w:p w:rsidR="000E62DE" w:rsidRPr="000E62DE" w:rsidRDefault="000E62DE" w:rsidP="000E62DE">
      <w:pPr>
        <w:rPr>
          <w:rFonts w:asciiTheme="majorHAnsi" w:hAnsiTheme="majorHAnsi" w:cstheme="majorHAnsi"/>
          <w:sz w:val="20"/>
          <w:szCs w:val="20"/>
        </w:rPr>
      </w:pPr>
      <w:r w:rsidRPr="000E62DE">
        <w:rPr>
          <w:rFonts w:asciiTheme="majorHAnsi" w:hAnsiTheme="majorHAnsi" w:cstheme="majorHAnsi"/>
          <w:sz w:val="20"/>
          <w:szCs w:val="20"/>
        </w:rPr>
        <w:t>Den ønskede placering for udflytningen er på det højeste sted i det omgivne landskab</w:t>
      </w:r>
      <w:r w:rsidR="001C2F5B">
        <w:rPr>
          <w:rFonts w:asciiTheme="majorHAnsi" w:hAnsiTheme="majorHAnsi" w:cstheme="majorHAnsi"/>
          <w:sz w:val="20"/>
          <w:szCs w:val="20"/>
        </w:rPr>
        <w:t xml:space="preserve"> (højdepunktet)</w:t>
      </w:r>
      <w:r w:rsidRPr="000E62DE">
        <w:rPr>
          <w:rFonts w:asciiTheme="majorHAnsi" w:hAnsiTheme="majorHAnsi" w:cstheme="majorHAnsi"/>
          <w:sz w:val="20"/>
          <w:szCs w:val="20"/>
        </w:rPr>
        <w:t>. Herfra falder landskabet ned mod bæk og mosehuller. Det vil således blive yderst synligt i landskabet. At placeringen ligger i en lille lomme uden samme natu</w:t>
      </w:r>
      <w:r w:rsidRPr="000E62DE">
        <w:rPr>
          <w:rFonts w:asciiTheme="majorHAnsi" w:hAnsiTheme="majorHAnsi" w:cstheme="majorHAnsi"/>
          <w:sz w:val="20"/>
          <w:szCs w:val="20"/>
        </w:rPr>
        <w:t>r</w:t>
      </w:r>
      <w:r w:rsidRPr="000E62DE">
        <w:rPr>
          <w:rFonts w:asciiTheme="majorHAnsi" w:hAnsiTheme="majorHAnsi" w:cstheme="majorHAnsi"/>
          <w:sz w:val="20"/>
          <w:szCs w:val="20"/>
        </w:rPr>
        <w:t xml:space="preserve">værdier som det umiddelbart omgivende, er en meget teoretisk syn på naturen og hvad der udgør forringelser af denne. Færdsel til og fra samt aktiviteter derude vil oplagt genere naturens ro og faunaen. </w:t>
      </w:r>
    </w:p>
    <w:p w:rsidR="000E62DE" w:rsidRDefault="000E62DE" w:rsidP="00C2523C">
      <w:pPr>
        <w:rPr>
          <w:rFonts w:asciiTheme="majorHAnsi" w:hAnsiTheme="majorHAnsi" w:cstheme="majorHAnsi"/>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244"/>
      </w:tblGrid>
      <w:tr w:rsidR="00C55EDF" w:rsidTr="00881B43">
        <w:tc>
          <w:tcPr>
            <w:tcW w:w="5070" w:type="dxa"/>
          </w:tcPr>
          <w:p w:rsidR="00C55EDF" w:rsidRDefault="00C55EDF" w:rsidP="00C2523C">
            <w:pPr>
              <w:rPr>
                <w:rFonts w:asciiTheme="majorHAnsi" w:hAnsiTheme="majorHAnsi" w:cstheme="majorHAnsi"/>
                <w:sz w:val="20"/>
                <w:szCs w:val="20"/>
              </w:rPr>
            </w:pPr>
            <w:r>
              <w:rPr>
                <w:rFonts w:asciiTheme="majorHAnsi" w:hAnsiTheme="majorHAnsi" w:cstheme="majorHAnsi"/>
                <w:noProof/>
                <w:sz w:val="20"/>
                <w:szCs w:val="20"/>
              </w:rPr>
              <w:lastRenderedPageBreak/>
              <w:drawing>
                <wp:inline distT="0" distB="0" distL="0" distR="0">
                  <wp:extent cx="3192713" cy="1794306"/>
                  <wp:effectExtent l="19050" t="0" r="7687" b="0"/>
                  <wp:docPr id="4" name="Billede 3" descr="Vejen fra tomten til højdepunktet-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jen fra tomten til højdepunktet-b500.jpg"/>
                          <pic:cNvPicPr/>
                        </pic:nvPicPr>
                        <pic:blipFill>
                          <a:blip r:embed="rId10" cstate="print"/>
                          <a:stretch>
                            <a:fillRect/>
                          </a:stretch>
                        </pic:blipFill>
                        <pic:spPr>
                          <a:xfrm>
                            <a:off x="0" y="0"/>
                            <a:ext cx="3200786" cy="1798843"/>
                          </a:xfrm>
                          <a:prstGeom prst="rect">
                            <a:avLst/>
                          </a:prstGeom>
                        </pic:spPr>
                      </pic:pic>
                    </a:graphicData>
                  </a:graphic>
                </wp:inline>
              </w:drawing>
            </w:r>
          </w:p>
        </w:tc>
        <w:tc>
          <w:tcPr>
            <w:tcW w:w="5244" w:type="dxa"/>
          </w:tcPr>
          <w:p w:rsidR="00C55EDF" w:rsidRDefault="00C55EDF" w:rsidP="00C2523C">
            <w:pPr>
              <w:rPr>
                <w:rFonts w:asciiTheme="majorHAnsi" w:hAnsiTheme="majorHAnsi" w:cstheme="majorHAnsi"/>
                <w:sz w:val="20"/>
                <w:szCs w:val="20"/>
              </w:rPr>
            </w:pPr>
            <w:r>
              <w:rPr>
                <w:rFonts w:asciiTheme="majorHAnsi" w:hAnsiTheme="majorHAnsi" w:cstheme="majorHAnsi"/>
                <w:noProof/>
                <w:sz w:val="20"/>
                <w:szCs w:val="20"/>
              </w:rPr>
              <w:drawing>
                <wp:inline distT="0" distB="0" distL="0" distR="0">
                  <wp:extent cx="3190268" cy="1792930"/>
                  <wp:effectExtent l="19050" t="0" r="0" b="0"/>
                  <wp:docPr id="7" name="Billede 4" descr="Vejen fra højdepunktet til tomten-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jen fra højdepunktet til tomten-b500.jpg"/>
                          <pic:cNvPicPr/>
                        </pic:nvPicPr>
                        <pic:blipFill>
                          <a:blip r:embed="rId11" cstate="print"/>
                          <a:stretch>
                            <a:fillRect/>
                          </a:stretch>
                        </pic:blipFill>
                        <pic:spPr>
                          <a:xfrm>
                            <a:off x="0" y="0"/>
                            <a:ext cx="3195800" cy="1796039"/>
                          </a:xfrm>
                          <a:prstGeom prst="rect">
                            <a:avLst/>
                          </a:prstGeom>
                        </pic:spPr>
                      </pic:pic>
                    </a:graphicData>
                  </a:graphic>
                </wp:inline>
              </w:drawing>
            </w:r>
          </w:p>
        </w:tc>
      </w:tr>
      <w:tr w:rsidR="00C55EDF" w:rsidTr="00881B43">
        <w:tc>
          <w:tcPr>
            <w:tcW w:w="5070" w:type="dxa"/>
          </w:tcPr>
          <w:p w:rsidR="00C55EDF" w:rsidRDefault="00C55EDF" w:rsidP="00C2523C">
            <w:pPr>
              <w:rPr>
                <w:rFonts w:asciiTheme="majorHAnsi" w:hAnsiTheme="majorHAnsi" w:cstheme="majorHAnsi"/>
                <w:sz w:val="20"/>
                <w:szCs w:val="20"/>
              </w:rPr>
            </w:pPr>
            <w:r>
              <w:rPr>
                <w:rFonts w:asciiTheme="majorHAnsi" w:hAnsiTheme="majorHAnsi" w:cstheme="majorHAnsi"/>
                <w:sz w:val="20"/>
                <w:szCs w:val="20"/>
              </w:rPr>
              <w:t>Kig fra tomten og op mod højdepunktet</w:t>
            </w:r>
          </w:p>
        </w:tc>
        <w:tc>
          <w:tcPr>
            <w:tcW w:w="5244" w:type="dxa"/>
          </w:tcPr>
          <w:p w:rsidR="00C55EDF" w:rsidRDefault="00C55EDF" w:rsidP="00C2523C">
            <w:pPr>
              <w:rPr>
                <w:rFonts w:asciiTheme="majorHAnsi" w:hAnsiTheme="majorHAnsi" w:cstheme="majorHAnsi"/>
                <w:sz w:val="20"/>
                <w:szCs w:val="20"/>
              </w:rPr>
            </w:pPr>
            <w:r>
              <w:rPr>
                <w:rFonts w:asciiTheme="majorHAnsi" w:hAnsiTheme="majorHAnsi" w:cstheme="majorHAnsi"/>
                <w:sz w:val="20"/>
                <w:szCs w:val="20"/>
              </w:rPr>
              <w:t xml:space="preserve">Kig fra hjørnet af højdepunktet </w:t>
            </w:r>
            <w:r w:rsidR="00881B43">
              <w:rPr>
                <w:rFonts w:asciiTheme="majorHAnsi" w:hAnsiTheme="majorHAnsi" w:cstheme="majorHAnsi"/>
                <w:sz w:val="20"/>
                <w:szCs w:val="20"/>
              </w:rPr>
              <w:t xml:space="preserve">og </w:t>
            </w:r>
            <w:r>
              <w:rPr>
                <w:rFonts w:asciiTheme="majorHAnsi" w:hAnsiTheme="majorHAnsi" w:cstheme="majorHAnsi"/>
                <w:sz w:val="20"/>
                <w:szCs w:val="20"/>
              </w:rPr>
              <w:t>mod tomten og Lillevang</w:t>
            </w:r>
          </w:p>
        </w:tc>
      </w:tr>
    </w:tbl>
    <w:p w:rsidR="00C55EDF" w:rsidRDefault="00C55EDF" w:rsidP="00C2523C">
      <w:pPr>
        <w:rPr>
          <w:rFonts w:asciiTheme="majorHAnsi" w:hAnsiTheme="majorHAnsi" w:cstheme="majorHAnsi"/>
          <w:sz w:val="20"/>
          <w:szCs w:val="20"/>
        </w:rPr>
      </w:pPr>
    </w:p>
    <w:p w:rsidR="00CD1787" w:rsidRDefault="00CD1787" w:rsidP="00C2523C">
      <w:pPr>
        <w:rPr>
          <w:rFonts w:asciiTheme="majorHAnsi" w:hAnsiTheme="majorHAnsi" w:cstheme="majorHAnsi"/>
          <w:sz w:val="20"/>
          <w:szCs w:val="20"/>
        </w:rPr>
      </w:pPr>
      <w:r>
        <w:rPr>
          <w:rFonts w:asciiTheme="majorHAnsi" w:hAnsiTheme="majorHAnsi" w:cstheme="majorHAnsi"/>
          <w:sz w:val="20"/>
          <w:szCs w:val="20"/>
        </w:rPr>
        <w:t>At driften af det lille deltidslandbr</w:t>
      </w:r>
      <w:r w:rsidR="00031368">
        <w:rPr>
          <w:rFonts w:asciiTheme="majorHAnsi" w:hAnsiTheme="majorHAnsi" w:cstheme="majorHAnsi"/>
          <w:sz w:val="20"/>
          <w:szCs w:val="20"/>
        </w:rPr>
        <w:t>ug på 8</w:t>
      </w:r>
      <w:r>
        <w:rPr>
          <w:rFonts w:asciiTheme="majorHAnsi" w:hAnsiTheme="majorHAnsi" w:cstheme="majorHAnsi"/>
          <w:sz w:val="20"/>
          <w:szCs w:val="20"/>
        </w:rPr>
        <w:t>,</w:t>
      </w:r>
      <w:r w:rsidR="00E13282">
        <w:rPr>
          <w:rFonts w:asciiTheme="majorHAnsi" w:hAnsiTheme="majorHAnsi" w:cstheme="majorHAnsi"/>
          <w:sz w:val="20"/>
          <w:szCs w:val="20"/>
        </w:rPr>
        <w:t>7</w:t>
      </w:r>
      <w:r>
        <w:rPr>
          <w:rFonts w:asciiTheme="majorHAnsi" w:hAnsiTheme="majorHAnsi" w:cstheme="majorHAnsi"/>
          <w:sz w:val="20"/>
          <w:szCs w:val="20"/>
        </w:rPr>
        <w:t xml:space="preserve"> ha skulle være et argument for udflytning må betragtes som et skinargument. Den lille markvej (Lillevangs forlængelse) anvendes kun af ejer og et par naboer, og markerne omkring er pt. yderst ekstensivt u</w:t>
      </w:r>
      <w:r>
        <w:rPr>
          <w:rFonts w:asciiTheme="majorHAnsi" w:hAnsiTheme="majorHAnsi" w:cstheme="majorHAnsi"/>
          <w:sz w:val="20"/>
          <w:szCs w:val="20"/>
        </w:rPr>
        <w:t>d</w:t>
      </w:r>
      <w:r>
        <w:rPr>
          <w:rFonts w:asciiTheme="majorHAnsi" w:hAnsiTheme="majorHAnsi" w:cstheme="majorHAnsi"/>
          <w:sz w:val="20"/>
          <w:szCs w:val="20"/>
        </w:rPr>
        <w:t xml:space="preserve">nyttet. Ammekøer på græs bør tilses dagligt, men de skal ganske sjældent flyttes fra fold. </w:t>
      </w:r>
      <w:r w:rsidR="006D359E">
        <w:rPr>
          <w:rFonts w:asciiTheme="majorHAnsi" w:hAnsiTheme="majorHAnsi" w:cstheme="majorHAnsi"/>
          <w:sz w:val="20"/>
          <w:szCs w:val="20"/>
        </w:rPr>
        <w:t>Min barndoms trækken med fem jerseykøer over hovedgaden om eftermiddagen har jeg i klar erindring</w:t>
      </w:r>
      <w:r w:rsidR="005F4C4C">
        <w:rPr>
          <w:rFonts w:asciiTheme="majorHAnsi" w:hAnsiTheme="majorHAnsi" w:cstheme="majorHAnsi"/>
          <w:sz w:val="20"/>
          <w:szCs w:val="20"/>
        </w:rPr>
        <w:t xml:space="preserve">, men noget der bare kommer i nærheden af den </w:t>
      </w:r>
      <w:r w:rsidR="00D53098">
        <w:rPr>
          <w:rFonts w:asciiTheme="majorHAnsi" w:hAnsiTheme="majorHAnsi" w:cstheme="majorHAnsi"/>
          <w:sz w:val="20"/>
          <w:szCs w:val="20"/>
        </w:rPr>
        <w:t xml:space="preserve">slags </w:t>
      </w:r>
      <w:r w:rsidR="005F4C4C">
        <w:rPr>
          <w:rFonts w:asciiTheme="majorHAnsi" w:hAnsiTheme="majorHAnsi" w:cstheme="majorHAnsi"/>
          <w:sz w:val="20"/>
          <w:szCs w:val="20"/>
        </w:rPr>
        <w:t xml:space="preserve">ulempe, er der ikke tale om på Lillevang. </w:t>
      </w:r>
      <w:r>
        <w:rPr>
          <w:rFonts w:asciiTheme="majorHAnsi" w:hAnsiTheme="majorHAnsi" w:cstheme="majorHAnsi"/>
          <w:sz w:val="20"/>
          <w:szCs w:val="20"/>
        </w:rPr>
        <w:t xml:space="preserve">Og med den forberedte vandledning langs markvejen, er det i øvrigt nemt at sørge for vand til kreaturerne.  </w:t>
      </w:r>
      <w:r w:rsidR="00881B43">
        <w:rPr>
          <w:rFonts w:asciiTheme="majorHAnsi" w:hAnsiTheme="majorHAnsi" w:cstheme="majorHAnsi"/>
          <w:sz w:val="20"/>
          <w:szCs w:val="20"/>
        </w:rPr>
        <w:t xml:space="preserve">Det bør også bemærkes, at megen afgræsning med </w:t>
      </w:r>
      <w:proofErr w:type="spellStart"/>
      <w:r w:rsidR="00881B43">
        <w:rPr>
          <w:rFonts w:asciiTheme="majorHAnsi" w:hAnsiTheme="majorHAnsi" w:cstheme="majorHAnsi"/>
          <w:sz w:val="20"/>
          <w:szCs w:val="20"/>
        </w:rPr>
        <w:t>fedekvæg</w:t>
      </w:r>
      <w:proofErr w:type="spellEnd"/>
      <w:r w:rsidR="00881B43">
        <w:rPr>
          <w:rFonts w:asciiTheme="majorHAnsi" w:hAnsiTheme="majorHAnsi" w:cstheme="majorHAnsi"/>
          <w:sz w:val="20"/>
          <w:szCs w:val="20"/>
        </w:rPr>
        <w:t xml:space="preserve"> – både i naturområder og på marker - sker langt fra ejerne og deres bygninger. </w:t>
      </w:r>
    </w:p>
    <w:p w:rsidR="00CD1787" w:rsidRDefault="00CD1787" w:rsidP="00CD1787">
      <w:pPr>
        <w:tabs>
          <w:tab w:val="left" w:pos="5729"/>
        </w:tabs>
        <w:rPr>
          <w:rFonts w:asciiTheme="majorHAnsi" w:hAnsiTheme="majorHAnsi" w:cstheme="majorHAnsi"/>
          <w:sz w:val="20"/>
          <w:szCs w:val="20"/>
        </w:rPr>
      </w:pPr>
      <w:r>
        <w:rPr>
          <w:rFonts w:asciiTheme="majorHAnsi" w:hAnsiTheme="majorHAnsi" w:cstheme="majorHAnsi"/>
          <w:sz w:val="20"/>
          <w:szCs w:val="20"/>
        </w:rPr>
        <w:tab/>
        <w:t xml:space="preserve"> </w:t>
      </w:r>
    </w:p>
    <w:p w:rsidR="00CD1787" w:rsidRDefault="00CD1787" w:rsidP="00CD1787">
      <w:pPr>
        <w:rPr>
          <w:rFonts w:asciiTheme="majorHAnsi" w:hAnsiTheme="majorHAnsi" w:cstheme="majorHAnsi"/>
          <w:sz w:val="20"/>
          <w:szCs w:val="20"/>
        </w:rPr>
      </w:pPr>
      <w:r>
        <w:rPr>
          <w:rFonts w:asciiTheme="majorHAnsi" w:hAnsiTheme="majorHAnsi" w:cstheme="majorHAnsi"/>
          <w:sz w:val="20"/>
          <w:szCs w:val="20"/>
        </w:rPr>
        <w:t xml:space="preserve">Stuehuset, der tænkes opført, er et længehus af begrænset størrelse i pæn ”fiskerhus-stil” med udnyttet tagetage. Med rødt tegltag ville det passe fint med andre landlige bygninger på egnen. Driftsbygningen er en neutral </w:t>
      </w:r>
      <w:proofErr w:type="spellStart"/>
      <w:r>
        <w:rPr>
          <w:rFonts w:asciiTheme="majorHAnsi" w:hAnsiTheme="majorHAnsi" w:cstheme="majorHAnsi"/>
          <w:sz w:val="20"/>
          <w:szCs w:val="20"/>
        </w:rPr>
        <w:t>hal-bygning</w:t>
      </w:r>
      <w:proofErr w:type="spellEnd"/>
      <w:r>
        <w:rPr>
          <w:rFonts w:asciiTheme="majorHAnsi" w:hAnsiTheme="majorHAnsi" w:cstheme="majorHAnsi"/>
          <w:sz w:val="20"/>
          <w:szCs w:val="20"/>
        </w:rPr>
        <w:t>. Men ved at till</w:t>
      </w:r>
      <w:r>
        <w:rPr>
          <w:rFonts w:asciiTheme="majorHAnsi" w:hAnsiTheme="majorHAnsi" w:cstheme="majorHAnsi"/>
          <w:sz w:val="20"/>
          <w:szCs w:val="20"/>
        </w:rPr>
        <w:t>a</w:t>
      </w:r>
      <w:r>
        <w:rPr>
          <w:rFonts w:asciiTheme="majorHAnsi" w:hAnsiTheme="majorHAnsi" w:cstheme="majorHAnsi"/>
          <w:sz w:val="20"/>
          <w:szCs w:val="20"/>
        </w:rPr>
        <w:t>de en ny placering ca. 250 meter ude i det uberørte landskab, vil en fremtidig udbygning af gården kunne ske efter de regler der gælder for landbrugsejendomme. Et ekstra maskinhus, en kyllinge- eller svinestald med tilhørende fodersilo mm. kan komme til uden fornyet zonetilladelse. Den nuværende ejers intentioner med driften er ikke holdbare argumenter for landz</w:t>
      </w:r>
      <w:r>
        <w:rPr>
          <w:rFonts w:asciiTheme="majorHAnsi" w:hAnsiTheme="majorHAnsi" w:cstheme="majorHAnsi"/>
          <w:sz w:val="20"/>
          <w:szCs w:val="20"/>
        </w:rPr>
        <w:t>o</w:t>
      </w:r>
      <w:r>
        <w:rPr>
          <w:rFonts w:asciiTheme="majorHAnsi" w:hAnsiTheme="majorHAnsi" w:cstheme="majorHAnsi"/>
          <w:sz w:val="20"/>
          <w:szCs w:val="20"/>
        </w:rPr>
        <w:t>netilladelsen. De næste ejere af landbrugsejendommen vil have frit slag til at udvikle ejendommen, som de lyster ude i det åbne land.</w:t>
      </w:r>
    </w:p>
    <w:p w:rsidR="00C61CCC" w:rsidRDefault="00C61CCC" w:rsidP="00CD1787">
      <w:pPr>
        <w:rPr>
          <w:rFonts w:asciiTheme="majorHAnsi" w:hAnsiTheme="majorHAnsi" w:cstheme="majorHAnsi"/>
          <w:sz w:val="20"/>
          <w:szCs w:val="20"/>
        </w:rPr>
      </w:pPr>
    </w:p>
    <w:p w:rsidR="00DA4135" w:rsidRDefault="00DA4135" w:rsidP="00DA4135">
      <w:pPr>
        <w:rPr>
          <w:rFonts w:asciiTheme="majorHAnsi" w:hAnsiTheme="majorHAnsi" w:cstheme="majorHAnsi"/>
          <w:sz w:val="20"/>
          <w:szCs w:val="20"/>
        </w:rPr>
      </w:pPr>
      <w:r>
        <w:rPr>
          <w:rFonts w:asciiTheme="majorHAnsi" w:hAnsiTheme="majorHAnsi" w:cstheme="majorHAnsi"/>
          <w:sz w:val="20"/>
          <w:szCs w:val="20"/>
        </w:rPr>
        <w:t>Vi er bekendt med den indgivne klage fra nabo via advokat Palle Andersen, Advodan</w:t>
      </w:r>
      <w:r w:rsidR="000E62DE">
        <w:rPr>
          <w:rFonts w:asciiTheme="majorHAnsi" w:hAnsiTheme="majorHAnsi" w:cstheme="majorHAnsi"/>
          <w:sz w:val="20"/>
          <w:szCs w:val="20"/>
        </w:rPr>
        <w:t xml:space="preserve"> i Holbæk</w:t>
      </w:r>
      <w:r>
        <w:rPr>
          <w:rFonts w:asciiTheme="majorHAnsi" w:hAnsiTheme="majorHAnsi" w:cstheme="majorHAnsi"/>
          <w:sz w:val="20"/>
          <w:szCs w:val="20"/>
        </w:rPr>
        <w:t xml:space="preserve">, og kan fuldt </w:t>
      </w:r>
      <w:r w:rsidR="000E62DE">
        <w:rPr>
          <w:rFonts w:asciiTheme="majorHAnsi" w:hAnsiTheme="majorHAnsi" w:cstheme="majorHAnsi"/>
          <w:sz w:val="20"/>
          <w:szCs w:val="20"/>
        </w:rPr>
        <w:t xml:space="preserve">ud </w:t>
      </w:r>
      <w:r>
        <w:rPr>
          <w:rFonts w:asciiTheme="majorHAnsi" w:hAnsiTheme="majorHAnsi" w:cstheme="majorHAnsi"/>
          <w:sz w:val="20"/>
          <w:szCs w:val="20"/>
        </w:rPr>
        <w:t>støtte denne. Vi vil derfor undlade</w:t>
      </w:r>
      <w:r w:rsidRPr="00CD1787">
        <w:rPr>
          <w:rFonts w:asciiTheme="majorHAnsi" w:hAnsiTheme="majorHAnsi" w:cstheme="majorHAnsi"/>
          <w:sz w:val="20"/>
          <w:szCs w:val="20"/>
        </w:rPr>
        <w:t xml:space="preserve"> </w:t>
      </w:r>
      <w:r>
        <w:rPr>
          <w:rFonts w:asciiTheme="majorHAnsi" w:hAnsiTheme="majorHAnsi" w:cstheme="majorHAnsi"/>
          <w:sz w:val="20"/>
          <w:szCs w:val="20"/>
        </w:rPr>
        <w:t xml:space="preserve">at gentage en række argumenter fra denne klage.  Det er dog værd at notere, at også vi er forbløffede over kommunens mangel på interesse for at beskytte naturen og det åbne land, og den meget servile omgang med argumenter og data, der hidrører fra ejer.  </w:t>
      </w:r>
    </w:p>
    <w:p w:rsidR="00EF080B" w:rsidRDefault="00EF080B" w:rsidP="00CD1787">
      <w:pPr>
        <w:rPr>
          <w:rFonts w:asciiTheme="majorHAnsi" w:hAnsiTheme="majorHAnsi" w:cstheme="majorHAnsi"/>
          <w:sz w:val="20"/>
          <w:szCs w:val="20"/>
        </w:rPr>
      </w:pPr>
    </w:p>
    <w:p w:rsidR="00EF080B" w:rsidRDefault="00EF080B" w:rsidP="00CD1787">
      <w:pPr>
        <w:rPr>
          <w:rFonts w:asciiTheme="majorHAnsi" w:hAnsiTheme="majorHAnsi" w:cstheme="majorHAnsi"/>
          <w:sz w:val="20"/>
          <w:szCs w:val="20"/>
        </w:rPr>
      </w:pPr>
      <w:r>
        <w:rPr>
          <w:rFonts w:asciiTheme="majorHAnsi" w:hAnsiTheme="majorHAnsi" w:cstheme="majorHAnsi"/>
          <w:sz w:val="20"/>
          <w:szCs w:val="20"/>
        </w:rPr>
        <w:t>Som konklusion er vores argumenter:</w:t>
      </w:r>
    </w:p>
    <w:p w:rsidR="00EF080B" w:rsidRDefault="00EF080B" w:rsidP="00CD1787">
      <w:pPr>
        <w:rPr>
          <w:rFonts w:asciiTheme="majorHAnsi" w:hAnsiTheme="majorHAnsi" w:cstheme="majorHAnsi"/>
          <w:sz w:val="20"/>
          <w:szCs w:val="20"/>
        </w:rPr>
      </w:pPr>
      <w:r>
        <w:rPr>
          <w:rFonts w:asciiTheme="majorHAnsi" w:hAnsiTheme="majorHAnsi" w:cstheme="majorHAnsi"/>
          <w:sz w:val="20"/>
          <w:szCs w:val="20"/>
        </w:rPr>
        <w:t>- Gården er en del af en historisk husmandskoloni</w:t>
      </w:r>
    </w:p>
    <w:p w:rsidR="00EB3120" w:rsidRDefault="00EB3120" w:rsidP="00CD1787">
      <w:pPr>
        <w:rPr>
          <w:rFonts w:asciiTheme="majorHAnsi" w:hAnsiTheme="majorHAnsi" w:cstheme="majorHAnsi"/>
          <w:sz w:val="20"/>
          <w:szCs w:val="20"/>
        </w:rPr>
      </w:pPr>
      <w:r>
        <w:rPr>
          <w:rFonts w:asciiTheme="majorHAnsi" w:hAnsiTheme="majorHAnsi" w:cstheme="majorHAnsi"/>
          <w:sz w:val="20"/>
          <w:szCs w:val="20"/>
        </w:rPr>
        <w:t>- En tilladelse til udflytning strider mod kommunens landskabsplan</w:t>
      </w:r>
    </w:p>
    <w:p w:rsidR="00EF080B" w:rsidRDefault="00EF080B" w:rsidP="00CD1787">
      <w:pPr>
        <w:rPr>
          <w:rFonts w:asciiTheme="majorHAnsi" w:hAnsiTheme="majorHAnsi" w:cstheme="majorHAnsi"/>
          <w:sz w:val="20"/>
          <w:szCs w:val="20"/>
        </w:rPr>
      </w:pPr>
      <w:r>
        <w:rPr>
          <w:rFonts w:asciiTheme="majorHAnsi" w:hAnsiTheme="majorHAnsi" w:cstheme="majorHAnsi"/>
          <w:sz w:val="20"/>
          <w:szCs w:val="20"/>
        </w:rPr>
        <w:t>- Der er ingen argumenter imod at genopføre på tomten af de hidtidige bygninger</w:t>
      </w:r>
    </w:p>
    <w:p w:rsidR="00EF080B" w:rsidRDefault="00EF080B" w:rsidP="00CD1787">
      <w:pPr>
        <w:rPr>
          <w:rFonts w:asciiTheme="majorHAnsi" w:hAnsiTheme="majorHAnsi" w:cstheme="majorHAnsi"/>
          <w:sz w:val="20"/>
          <w:szCs w:val="20"/>
        </w:rPr>
      </w:pPr>
      <w:r>
        <w:rPr>
          <w:rFonts w:asciiTheme="majorHAnsi" w:hAnsiTheme="majorHAnsi" w:cstheme="majorHAnsi"/>
          <w:sz w:val="20"/>
          <w:szCs w:val="20"/>
        </w:rPr>
        <w:t>- En ny</w:t>
      </w:r>
      <w:r w:rsidR="006D359E">
        <w:rPr>
          <w:rFonts w:asciiTheme="majorHAnsi" w:hAnsiTheme="majorHAnsi" w:cstheme="majorHAnsi"/>
          <w:sz w:val="20"/>
          <w:szCs w:val="20"/>
        </w:rPr>
        <w:t>,</w:t>
      </w:r>
      <w:r>
        <w:rPr>
          <w:rFonts w:asciiTheme="majorHAnsi" w:hAnsiTheme="majorHAnsi" w:cstheme="majorHAnsi"/>
          <w:sz w:val="20"/>
          <w:szCs w:val="20"/>
        </w:rPr>
        <w:t xml:space="preserve"> </w:t>
      </w:r>
      <w:r w:rsidR="006D359E">
        <w:rPr>
          <w:rFonts w:asciiTheme="majorHAnsi" w:hAnsiTheme="majorHAnsi" w:cstheme="majorHAnsi"/>
          <w:sz w:val="20"/>
          <w:szCs w:val="20"/>
        </w:rPr>
        <w:t xml:space="preserve">højtliggende </w:t>
      </w:r>
      <w:r>
        <w:rPr>
          <w:rFonts w:asciiTheme="majorHAnsi" w:hAnsiTheme="majorHAnsi" w:cstheme="majorHAnsi"/>
          <w:sz w:val="20"/>
          <w:szCs w:val="20"/>
        </w:rPr>
        <w:t>beliggenhed ca. 250 meter ude i det åbne landskab vil forringe oplevelsen af natur og landskab</w:t>
      </w:r>
    </w:p>
    <w:p w:rsidR="00EF080B" w:rsidRDefault="00EF080B" w:rsidP="00CD1787">
      <w:pPr>
        <w:rPr>
          <w:rFonts w:asciiTheme="majorHAnsi" w:hAnsiTheme="majorHAnsi" w:cstheme="majorHAnsi"/>
          <w:sz w:val="20"/>
          <w:szCs w:val="20"/>
        </w:rPr>
      </w:pPr>
      <w:r>
        <w:rPr>
          <w:rFonts w:asciiTheme="majorHAnsi" w:hAnsiTheme="majorHAnsi" w:cstheme="majorHAnsi"/>
          <w:sz w:val="20"/>
          <w:szCs w:val="20"/>
        </w:rPr>
        <w:t xml:space="preserve">- Naturen vil påvirkes negativt af bilkørsel til og fra stuehuset og </w:t>
      </w:r>
      <w:r w:rsidR="00DA4135">
        <w:rPr>
          <w:rFonts w:asciiTheme="majorHAnsi" w:hAnsiTheme="majorHAnsi" w:cstheme="majorHAnsi"/>
          <w:sz w:val="20"/>
          <w:szCs w:val="20"/>
        </w:rPr>
        <w:t xml:space="preserve">af støj og </w:t>
      </w:r>
      <w:r>
        <w:rPr>
          <w:rFonts w:asciiTheme="majorHAnsi" w:hAnsiTheme="majorHAnsi" w:cstheme="majorHAnsi"/>
          <w:sz w:val="20"/>
          <w:szCs w:val="20"/>
        </w:rPr>
        <w:t>lys fra og omkring bygningerne</w:t>
      </w:r>
    </w:p>
    <w:p w:rsidR="00DA4135" w:rsidRDefault="006B1BC9" w:rsidP="00CD1787">
      <w:pPr>
        <w:rPr>
          <w:rFonts w:asciiTheme="majorHAnsi" w:hAnsiTheme="majorHAnsi" w:cstheme="majorHAnsi"/>
          <w:sz w:val="20"/>
          <w:szCs w:val="20"/>
        </w:rPr>
      </w:pPr>
      <w:r>
        <w:rPr>
          <w:rFonts w:asciiTheme="majorHAnsi" w:hAnsiTheme="majorHAnsi" w:cstheme="majorHAnsi"/>
          <w:sz w:val="20"/>
          <w:szCs w:val="20"/>
        </w:rPr>
        <w:t xml:space="preserve">- </w:t>
      </w:r>
      <w:r w:rsidR="00DA4135">
        <w:rPr>
          <w:rFonts w:asciiTheme="majorHAnsi" w:hAnsiTheme="majorHAnsi" w:cstheme="majorHAnsi"/>
          <w:sz w:val="20"/>
          <w:szCs w:val="20"/>
        </w:rPr>
        <w:t xml:space="preserve">Der er </w:t>
      </w:r>
      <w:r w:rsidR="006D359E">
        <w:rPr>
          <w:rFonts w:asciiTheme="majorHAnsi" w:hAnsiTheme="majorHAnsi" w:cstheme="majorHAnsi"/>
          <w:sz w:val="20"/>
          <w:szCs w:val="20"/>
        </w:rPr>
        <w:t>i</w:t>
      </w:r>
      <w:r>
        <w:rPr>
          <w:rFonts w:asciiTheme="majorHAnsi" w:hAnsiTheme="majorHAnsi" w:cstheme="majorHAnsi"/>
          <w:sz w:val="20"/>
          <w:szCs w:val="20"/>
        </w:rPr>
        <w:t>ngen driftsmæssige argumenter for en udflytning</w:t>
      </w:r>
    </w:p>
    <w:p w:rsidR="006B1BC9" w:rsidRDefault="00DA4135" w:rsidP="00CD1787">
      <w:pPr>
        <w:rPr>
          <w:rFonts w:asciiTheme="majorHAnsi" w:hAnsiTheme="majorHAnsi" w:cstheme="majorHAnsi"/>
          <w:sz w:val="20"/>
          <w:szCs w:val="20"/>
        </w:rPr>
      </w:pPr>
      <w:r>
        <w:rPr>
          <w:rFonts w:asciiTheme="majorHAnsi" w:hAnsiTheme="majorHAnsi" w:cstheme="majorHAnsi"/>
          <w:sz w:val="20"/>
          <w:szCs w:val="20"/>
        </w:rPr>
        <w:t>- Det foreslåede omfang af bygninger kan nemt blive væsentligt større i fremtiden</w:t>
      </w:r>
      <w:r w:rsidR="006B1BC9">
        <w:rPr>
          <w:rFonts w:asciiTheme="majorHAnsi" w:hAnsiTheme="majorHAnsi" w:cstheme="majorHAnsi"/>
          <w:sz w:val="20"/>
          <w:szCs w:val="20"/>
        </w:rPr>
        <w:t xml:space="preserve"> </w:t>
      </w:r>
    </w:p>
    <w:p w:rsidR="006B1BC9" w:rsidRDefault="00EF080B" w:rsidP="00CD1787">
      <w:pPr>
        <w:rPr>
          <w:rFonts w:asciiTheme="majorHAnsi" w:hAnsiTheme="majorHAnsi" w:cstheme="majorHAnsi"/>
          <w:sz w:val="20"/>
          <w:szCs w:val="20"/>
        </w:rPr>
      </w:pPr>
      <w:r>
        <w:rPr>
          <w:rFonts w:asciiTheme="majorHAnsi" w:hAnsiTheme="majorHAnsi" w:cstheme="majorHAnsi"/>
          <w:sz w:val="20"/>
          <w:szCs w:val="20"/>
        </w:rPr>
        <w:t xml:space="preserve">- </w:t>
      </w:r>
      <w:r w:rsidR="006B1BC9">
        <w:rPr>
          <w:rFonts w:asciiTheme="majorHAnsi" w:hAnsiTheme="majorHAnsi" w:cstheme="majorHAnsi"/>
          <w:sz w:val="20"/>
          <w:szCs w:val="20"/>
        </w:rPr>
        <w:t>V</w:t>
      </w:r>
      <w:r w:rsidR="006B1BC9" w:rsidRPr="006B1BC9">
        <w:rPr>
          <w:rFonts w:asciiTheme="majorHAnsi" w:hAnsiTheme="majorHAnsi" w:cstheme="majorHAnsi"/>
          <w:sz w:val="20"/>
          <w:szCs w:val="20"/>
        </w:rPr>
        <w:t>ilkårligt byggeri i landzone</w:t>
      </w:r>
      <w:r w:rsidR="006B1BC9">
        <w:rPr>
          <w:rFonts w:asciiTheme="majorHAnsi" w:hAnsiTheme="majorHAnsi" w:cstheme="majorHAnsi"/>
          <w:sz w:val="20"/>
          <w:szCs w:val="20"/>
        </w:rPr>
        <w:t>, i</w:t>
      </w:r>
      <w:r w:rsidR="006B1BC9" w:rsidRPr="006B1BC9">
        <w:rPr>
          <w:rFonts w:asciiTheme="majorHAnsi" w:hAnsiTheme="majorHAnsi" w:cstheme="majorHAnsi"/>
          <w:sz w:val="20"/>
          <w:szCs w:val="20"/>
        </w:rPr>
        <w:t xml:space="preserve"> dette tilfælde i et uberørt område</w:t>
      </w:r>
      <w:r w:rsidR="006B1BC9">
        <w:rPr>
          <w:rFonts w:asciiTheme="majorHAnsi" w:hAnsiTheme="majorHAnsi" w:cstheme="majorHAnsi"/>
          <w:sz w:val="20"/>
          <w:szCs w:val="20"/>
        </w:rPr>
        <w:t>, bør kun tillades når der er vægtige argumenter for</w:t>
      </w:r>
      <w:r w:rsidR="00DA4135">
        <w:rPr>
          <w:rFonts w:asciiTheme="majorHAnsi" w:hAnsiTheme="majorHAnsi" w:cstheme="majorHAnsi"/>
          <w:sz w:val="20"/>
          <w:szCs w:val="20"/>
        </w:rPr>
        <w:t>.</w:t>
      </w:r>
    </w:p>
    <w:p w:rsidR="006B1BC9" w:rsidRDefault="006B1BC9" w:rsidP="00CD1787">
      <w:pPr>
        <w:rPr>
          <w:rFonts w:asciiTheme="majorHAnsi" w:hAnsiTheme="majorHAnsi" w:cstheme="majorHAnsi"/>
          <w:sz w:val="20"/>
          <w:szCs w:val="20"/>
        </w:rPr>
      </w:pPr>
    </w:p>
    <w:p w:rsidR="00EF080B" w:rsidRDefault="006B1BC9" w:rsidP="00CD1787">
      <w:pPr>
        <w:rPr>
          <w:rFonts w:asciiTheme="majorHAnsi" w:hAnsiTheme="majorHAnsi" w:cstheme="majorHAnsi"/>
          <w:sz w:val="20"/>
          <w:szCs w:val="20"/>
        </w:rPr>
      </w:pPr>
      <w:r>
        <w:rPr>
          <w:rFonts w:asciiTheme="majorHAnsi" w:hAnsiTheme="majorHAnsi" w:cstheme="majorHAnsi"/>
          <w:sz w:val="20"/>
          <w:szCs w:val="20"/>
        </w:rPr>
        <w:t xml:space="preserve"> Hverken almenv</w:t>
      </w:r>
      <w:r w:rsidR="006B77A2">
        <w:rPr>
          <w:rFonts w:asciiTheme="majorHAnsi" w:hAnsiTheme="majorHAnsi" w:cstheme="majorHAnsi"/>
          <w:sz w:val="20"/>
          <w:szCs w:val="20"/>
        </w:rPr>
        <w:t>ellet</w:t>
      </w:r>
      <w:r>
        <w:rPr>
          <w:rFonts w:asciiTheme="majorHAnsi" w:hAnsiTheme="majorHAnsi" w:cstheme="majorHAnsi"/>
          <w:sz w:val="20"/>
          <w:szCs w:val="20"/>
        </w:rPr>
        <w:t>, vækst eller udvikling styrkes af en udflytning. Kun ejerens private interesse i at bosætte sig naturskønt styrkes ved en tilladelse</w:t>
      </w:r>
      <w:r w:rsidR="00DA4135">
        <w:rPr>
          <w:rFonts w:asciiTheme="majorHAnsi" w:hAnsiTheme="majorHAnsi" w:cstheme="majorHAnsi"/>
          <w:sz w:val="20"/>
          <w:szCs w:val="20"/>
        </w:rPr>
        <w:t>. Landzonetilladelsen bør derfor omstødes.</w:t>
      </w:r>
    </w:p>
    <w:p w:rsidR="00AF149C" w:rsidRDefault="00AF149C" w:rsidP="00E03C44">
      <w:pPr>
        <w:autoSpaceDE w:val="0"/>
        <w:autoSpaceDN w:val="0"/>
        <w:adjustRightInd w:val="0"/>
        <w:rPr>
          <w:rFonts w:asciiTheme="majorHAnsi" w:hAnsiTheme="majorHAnsi" w:cstheme="majorHAnsi"/>
          <w:sz w:val="20"/>
          <w:szCs w:val="20"/>
        </w:rPr>
      </w:pPr>
    </w:p>
    <w:p w:rsidR="00BF3706" w:rsidRDefault="00BF3706" w:rsidP="00E03C44">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Med venlig hilsen</w:t>
      </w:r>
    </w:p>
    <w:p w:rsidR="00BF3706" w:rsidRDefault="00BF3706" w:rsidP="00E03C44">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Carsten Lambrecht,</w:t>
      </w:r>
    </w:p>
    <w:p w:rsidR="00BF3706" w:rsidRDefault="00BF3706" w:rsidP="00E03C44">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Formand for DN Holbæk</w:t>
      </w:r>
    </w:p>
    <w:sectPr w:rsidR="00BF3706" w:rsidSect="00605EC1">
      <w:headerReference w:type="default" r:id="rId12"/>
      <w:footerReference w:type="default" r:id="rId13"/>
      <w:pgSz w:w="11906" w:h="16838"/>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E4" w:rsidRDefault="008645E4">
      <w:r>
        <w:separator/>
      </w:r>
    </w:p>
  </w:endnote>
  <w:endnote w:type="continuationSeparator" w:id="0">
    <w:p w:rsidR="008645E4" w:rsidRDefault="008645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1B" w:rsidRPr="00A663AA" w:rsidRDefault="00EE321B">
    <w:pPr>
      <w:pStyle w:val="Sidefod"/>
      <w:rPr>
        <w:rFonts w:ascii="Arial" w:hAnsi="Arial" w:cs="Arial"/>
        <w:sz w:val="20"/>
        <w:szCs w:val="20"/>
      </w:rPr>
    </w:pPr>
    <w:r w:rsidRPr="00A663AA">
      <w:rPr>
        <w:rFonts w:ascii="Arial" w:hAnsi="Arial" w:cs="Arial"/>
        <w:sz w:val="20"/>
        <w:szCs w:val="20"/>
      </w:rPr>
      <w:tab/>
    </w:r>
    <w:r w:rsidRPr="00A663AA">
      <w:rPr>
        <w:rFonts w:ascii="Arial" w:hAnsi="Arial" w:cs="Arial"/>
        <w:sz w:val="20"/>
        <w:szCs w:val="20"/>
      </w:rPr>
      <w:tab/>
      <w:t xml:space="preserve">Side </w:t>
    </w:r>
    <w:r w:rsidR="0016564D" w:rsidRPr="00A663AA">
      <w:rPr>
        <w:rStyle w:val="Sidetal"/>
        <w:rFonts w:ascii="Arial" w:hAnsi="Arial" w:cs="Arial"/>
        <w:sz w:val="20"/>
        <w:szCs w:val="20"/>
      </w:rPr>
      <w:fldChar w:fldCharType="begin"/>
    </w:r>
    <w:r w:rsidRPr="00A663AA">
      <w:rPr>
        <w:rStyle w:val="Sidetal"/>
        <w:rFonts w:ascii="Arial" w:hAnsi="Arial" w:cs="Arial"/>
        <w:sz w:val="20"/>
        <w:szCs w:val="20"/>
      </w:rPr>
      <w:instrText xml:space="preserve"> PAGE </w:instrText>
    </w:r>
    <w:r w:rsidR="0016564D" w:rsidRPr="00A663AA">
      <w:rPr>
        <w:rStyle w:val="Sidetal"/>
        <w:rFonts w:ascii="Arial" w:hAnsi="Arial" w:cs="Arial"/>
        <w:sz w:val="20"/>
        <w:szCs w:val="20"/>
      </w:rPr>
      <w:fldChar w:fldCharType="separate"/>
    </w:r>
    <w:r w:rsidR="00F222F2">
      <w:rPr>
        <w:rStyle w:val="Sidetal"/>
        <w:rFonts w:ascii="Arial" w:hAnsi="Arial" w:cs="Arial"/>
        <w:noProof/>
        <w:sz w:val="20"/>
        <w:szCs w:val="20"/>
      </w:rPr>
      <w:t>2</w:t>
    </w:r>
    <w:r w:rsidR="0016564D" w:rsidRPr="00A663AA">
      <w:rPr>
        <w:rStyle w:val="Sidetal"/>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E4" w:rsidRDefault="008645E4">
      <w:r>
        <w:separator/>
      </w:r>
    </w:p>
  </w:footnote>
  <w:footnote w:type="continuationSeparator" w:id="0">
    <w:p w:rsidR="008645E4" w:rsidRDefault="00864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1B" w:rsidRPr="00095952" w:rsidRDefault="00EE321B">
    <w:pPr>
      <w:pStyle w:val="Sidehoved"/>
      <w:rPr>
        <w:rFonts w:ascii="Arial" w:hAnsi="Arial" w:cs="Arial"/>
        <w:sz w:val="28"/>
        <w:szCs w:val="28"/>
      </w:rPr>
    </w:pPr>
    <w:r w:rsidRPr="00095952">
      <w:rPr>
        <w:rFonts w:ascii="Arial" w:hAnsi="Arial" w:cs="Arial"/>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244"/>
    <w:multiLevelType w:val="hybridMultilevel"/>
    <w:tmpl w:val="12768B4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781E68DA"/>
    <w:multiLevelType w:val="hybridMultilevel"/>
    <w:tmpl w:val="819A8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1304"/>
  <w:autoHyphenation/>
  <w:hyphenationZone w:val="425"/>
  <w:characterSpacingControl w:val="doNotCompress"/>
  <w:footnotePr>
    <w:footnote w:id="-1"/>
    <w:footnote w:id="0"/>
  </w:footnotePr>
  <w:endnotePr>
    <w:endnote w:id="-1"/>
    <w:endnote w:id="0"/>
  </w:endnotePr>
  <w:compat/>
  <w:rsids>
    <w:rsidRoot w:val="00A663AA"/>
    <w:rsid w:val="000032E9"/>
    <w:rsid w:val="000073EA"/>
    <w:rsid w:val="00013C35"/>
    <w:rsid w:val="00016A47"/>
    <w:rsid w:val="00025A62"/>
    <w:rsid w:val="00027C7A"/>
    <w:rsid w:val="0003073B"/>
    <w:rsid w:val="00031368"/>
    <w:rsid w:val="00035B15"/>
    <w:rsid w:val="00037E76"/>
    <w:rsid w:val="0005121F"/>
    <w:rsid w:val="00061830"/>
    <w:rsid w:val="00063708"/>
    <w:rsid w:val="00070066"/>
    <w:rsid w:val="00074835"/>
    <w:rsid w:val="000851FC"/>
    <w:rsid w:val="000955A1"/>
    <w:rsid w:val="00095952"/>
    <w:rsid w:val="000A1957"/>
    <w:rsid w:val="000A4305"/>
    <w:rsid w:val="000A4515"/>
    <w:rsid w:val="000C793D"/>
    <w:rsid w:val="000D23B9"/>
    <w:rsid w:val="000D6CA0"/>
    <w:rsid w:val="000E04FD"/>
    <w:rsid w:val="000E62DE"/>
    <w:rsid w:val="000F29C8"/>
    <w:rsid w:val="000F2EE0"/>
    <w:rsid w:val="0010321F"/>
    <w:rsid w:val="001047FF"/>
    <w:rsid w:val="00104EA4"/>
    <w:rsid w:val="00131B77"/>
    <w:rsid w:val="00146CF9"/>
    <w:rsid w:val="001478D7"/>
    <w:rsid w:val="001633AF"/>
    <w:rsid w:val="0016564D"/>
    <w:rsid w:val="00171BE1"/>
    <w:rsid w:val="001827E4"/>
    <w:rsid w:val="001A2AC4"/>
    <w:rsid w:val="001C2E56"/>
    <w:rsid w:val="001C2F5B"/>
    <w:rsid w:val="001D03A9"/>
    <w:rsid w:val="001D3377"/>
    <w:rsid w:val="001E79EC"/>
    <w:rsid w:val="001F3580"/>
    <w:rsid w:val="00202A6E"/>
    <w:rsid w:val="0021140F"/>
    <w:rsid w:val="002264C8"/>
    <w:rsid w:val="002367B1"/>
    <w:rsid w:val="002430BC"/>
    <w:rsid w:val="002503A8"/>
    <w:rsid w:val="00257D6A"/>
    <w:rsid w:val="0026089B"/>
    <w:rsid w:val="00262B49"/>
    <w:rsid w:val="00272D06"/>
    <w:rsid w:val="00274B0E"/>
    <w:rsid w:val="00274FC0"/>
    <w:rsid w:val="00280677"/>
    <w:rsid w:val="002920BB"/>
    <w:rsid w:val="00293FB7"/>
    <w:rsid w:val="002954F0"/>
    <w:rsid w:val="002A3062"/>
    <w:rsid w:val="002C05D8"/>
    <w:rsid w:val="002C1269"/>
    <w:rsid w:val="002D14E4"/>
    <w:rsid w:val="002D3F64"/>
    <w:rsid w:val="002D593F"/>
    <w:rsid w:val="00303063"/>
    <w:rsid w:val="003056E6"/>
    <w:rsid w:val="0034348C"/>
    <w:rsid w:val="00350B07"/>
    <w:rsid w:val="003664FC"/>
    <w:rsid w:val="00366ADD"/>
    <w:rsid w:val="00367811"/>
    <w:rsid w:val="00371603"/>
    <w:rsid w:val="003746C9"/>
    <w:rsid w:val="003859A2"/>
    <w:rsid w:val="003A4ADA"/>
    <w:rsid w:val="003B164D"/>
    <w:rsid w:val="003B213D"/>
    <w:rsid w:val="003C0573"/>
    <w:rsid w:val="003D59D0"/>
    <w:rsid w:val="003D7078"/>
    <w:rsid w:val="003E6702"/>
    <w:rsid w:val="003E7988"/>
    <w:rsid w:val="003F7151"/>
    <w:rsid w:val="00403DD2"/>
    <w:rsid w:val="0040510D"/>
    <w:rsid w:val="0041750F"/>
    <w:rsid w:val="0042602A"/>
    <w:rsid w:val="00427161"/>
    <w:rsid w:val="00432556"/>
    <w:rsid w:val="0043262B"/>
    <w:rsid w:val="00435F48"/>
    <w:rsid w:val="004533DB"/>
    <w:rsid w:val="00453C54"/>
    <w:rsid w:val="00475F26"/>
    <w:rsid w:val="00485D48"/>
    <w:rsid w:val="004860D6"/>
    <w:rsid w:val="00493D5E"/>
    <w:rsid w:val="00496323"/>
    <w:rsid w:val="004B57AB"/>
    <w:rsid w:val="004C0839"/>
    <w:rsid w:val="004C6ECA"/>
    <w:rsid w:val="004D31A5"/>
    <w:rsid w:val="004F6F02"/>
    <w:rsid w:val="005044B0"/>
    <w:rsid w:val="00517DA8"/>
    <w:rsid w:val="005241FA"/>
    <w:rsid w:val="00524BC5"/>
    <w:rsid w:val="00525444"/>
    <w:rsid w:val="00532364"/>
    <w:rsid w:val="0055102A"/>
    <w:rsid w:val="005579CE"/>
    <w:rsid w:val="005650BB"/>
    <w:rsid w:val="00576196"/>
    <w:rsid w:val="00587596"/>
    <w:rsid w:val="005A3233"/>
    <w:rsid w:val="005A6C12"/>
    <w:rsid w:val="005A77C1"/>
    <w:rsid w:val="005B2FB5"/>
    <w:rsid w:val="005B7755"/>
    <w:rsid w:val="005C4E84"/>
    <w:rsid w:val="005F4C4C"/>
    <w:rsid w:val="00605EC1"/>
    <w:rsid w:val="00610FE3"/>
    <w:rsid w:val="006269D6"/>
    <w:rsid w:val="00630A6F"/>
    <w:rsid w:val="00651552"/>
    <w:rsid w:val="006650B8"/>
    <w:rsid w:val="006732F1"/>
    <w:rsid w:val="006810FA"/>
    <w:rsid w:val="00686F0F"/>
    <w:rsid w:val="006874B1"/>
    <w:rsid w:val="006877E9"/>
    <w:rsid w:val="00694B2C"/>
    <w:rsid w:val="00696776"/>
    <w:rsid w:val="006B0D31"/>
    <w:rsid w:val="006B1BC9"/>
    <w:rsid w:val="006B77A2"/>
    <w:rsid w:val="006C2C20"/>
    <w:rsid w:val="006C3AEB"/>
    <w:rsid w:val="006D359E"/>
    <w:rsid w:val="006D6B0C"/>
    <w:rsid w:val="006E07B6"/>
    <w:rsid w:val="006E19F5"/>
    <w:rsid w:val="006E3A6D"/>
    <w:rsid w:val="006F2F9B"/>
    <w:rsid w:val="00710CA7"/>
    <w:rsid w:val="0071212E"/>
    <w:rsid w:val="00717796"/>
    <w:rsid w:val="007218F5"/>
    <w:rsid w:val="00772E89"/>
    <w:rsid w:val="00773773"/>
    <w:rsid w:val="007C2910"/>
    <w:rsid w:val="007C3A90"/>
    <w:rsid w:val="007E60AD"/>
    <w:rsid w:val="007F13C2"/>
    <w:rsid w:val="007F36E4"/>
    <w:rsid w:val="00807707"/>
    <w:rsid w:val="00820220"/>
    <w:rsid w:val="00822CEA"/>
    <w:rsid w:val="00825A8F"/>
    <w:rsid w:val="00831FCB"/>
    <w:rsid w:val="00853FA1"/>
    <w:rsid w:val="008645E4"/>
    <w:rsid w:val="00881B43"/>
    <w:rsid w:val="00896041"/>
    <w:rsid w:val="008A0C27"/>
    <w:rsid w:val="008B4408"/>
    <w:rsid w:val="008B4E17"/>
    <w:rsid w:val="008C39A9"/>
    <w:rsid w:val="008E0939"/>
    <w:rsid w:val="008F2E06"/>
    <w:rsid w:val="00933E47"/>
    <w:rsid w:val="00934FA4"/>
    <w:rsid w:val="009604FA"/>
    <w:rsid w:val="009617B3"/>
    <w:rsid w:val="00971DE5"/>
    <w:rsid w:val="00972CE1"/>
    <w:rsid w:val="009769F0"/>
    <w:rsid w:val="00980131"/>
    <w:rsid w:val="009816C9"/>
    <w:rsid w:val="009B2CD7"/>
    <w:rsid w:val="009D14DD"/>
    <w:rsid w:val="009D5255"/>
    <w:rsid w:val="009D5C73"/>
    <w:rsid w:val="009D7756"/>
    <w:rsid w:val="009F0CC9"/>
    <w:rsid w:val="00A008FA"/>
    <w:rsid w:val="00A023DC"/>
    <w:rsid w:val="00A0479C"/>
    <w:rsid w:val="00A10187"/>
    <w:rsid w:val="00A326FB"/>
    <w:rsid w:val="00A328DF"/>
    <w:rsid w:val="00A34DB6"/>
    <w:rsid w:val="00A51DF5"/>
    <w:rsid w:val="00A53FAC"/>
    <w:rsid w:val="00A64F13"/>
    <w:rsid w:val="00A663AA"/>
    <w:rsid w:val="00A7346F"/>
    <w:rsid w:val="00A7629A"/>
    <w:rsid w:val="00A83474"/>
    <w:rsid w:val="00A839FF"/>
    <w:rsid w:val="00A863C8"/>
    <w:rsid w:val="00AB5A11"/>
    <w:rsid w:val="00AC55F7"/>
    <w:rsid w:val="00AD6E3F"/>
    <w:rsid w:val="00AE5311"/>
    <w:rsid w:val="00AE6C1E"/>
    <w:rsid w:val="00AF149C"/>
    <w:rsid w:val="00B01260"/>
    <w:rsid w:val="00B043B6"/>
    <w:rsid w:val="00B2473A"/>
    <w:rsid w:val="00B262A0"/>
    <w:rsid w:val="00B34A78"/>
    <w:rsid w:val="00B57C61"/>
    <w:rsid w:val="00B7079A"/>
    <w:rsid w:val="00B85677"/>
    <w:rsid w:val="00B87F13"/>
    <w:rsid w:val="00B914CA"/>
    <w:rsid w:val="00B95D7B"/>
    <w:rsid w:val="00BB0824"/>
    <w:rsid w:val="00BC487B"/>
    <w:rsid w:val="00BC4B50"/>
    <w:rsid w:val="00BC6A2D"/>
    <w:rsid w:val="00BE5286"/>
    <w:rsid w:val="00BE71D3"/>
    <w:rsid w:val="00BF3706"/>
    <w:rsid w:val="00BF443B"/>
    <w:rsid w:val="00BF6685"/>
    <w:rsid w:val="00C1284C"/>
    <w:rsid w:val="00C2523C"/>
    <w:rsid w:val="00C32C34"/>
    <w:rsid w:val="00C47701"/>
    <w:rsid w:val="00C52EA6"/>
    <w:rsid w:val="00C55EDF"/>
    <w:rsid w:val="00C61CCC"/>
    <w:rsid w:val="00C70E81"/>
    <w:rsid w:val="00C764BD"/>
    <w:rsid w:val="00C87877"/>
    <w:rsid w:val="00C9145A"/>
    <w:rsid w:val="00C9309C"/>
    <w:rsid w:val="00C97B89"/>
    <w:rsid w:val="00CB033E"/>
    <w:rsid w:val="00CB3A8C"/>
    <w:rsid w:val="00CC18C5"/>
    <w:rsid w:val="00CC4DC1"/>
    <w:rsid w:val="00CD1787"/>
    <w:rsid w:val="00CF2B14"/>
    <w:rsid w:val="00D04FFF"/>
    <w:rsid w:val="00D1796C"/>
    <w:rsid w:val="00D341C9"/>
    <w:rsid w:val="00D4082E"/>
    <w:rsid w:val="00D53098"/>
    <w:rsid w:val="00D56C08"/>
    <w:rsid w:val="00D5785F"/>
    <w:rsid w:val="00D649F5"/>
    <w:rsid w:val="00D669F9"/>
    <w:rsid w:val="00D9110C"/>
    <w:rsid w:val="00DA4135"/>
    <w:rsid w:val="00DA7CB9"/>
    <w:rsid w:val="00DD40EA"/>
    <w:rsid w:val="00DF7530"/>
    <w:rsid w:val="00E0330F"/>
    <w:rsid w:val="00E03C44"/>
    <w:rsid w:val="00E13282"/>
    <w:rsid w:val="00E2450E"/>
    <w:rsid w:val="00E25DFD"/>
    <w:rsid w:val="00E27FE0"/>
    <w:rsid w:val="00E42BF7"/>
    <w:rsid w:val="00EA386F"/>
    <w:rsid w:val="00EA7DFF"/>
    <w:rsid w:val="00EB2FB9"/>
    <w:rsid w:val="00EB3120"/>
    <w:rsid w:val="00EB351F"/>
    <w:rsid w:val="00EB5CF3"/>
    <w:rsid w:val="00EB757A"/>
    <w:rsid w:val="00EC0A61"/>
    <w:rsid w:val="00ED1F6A"/>
    <w:rsid w:val="00ED3491"/>
    <w:rsid w:val="00ED5AED"/>
    <w:rsid w:val="00ED7142"/>
    <w:rsid w:val="00EE321B"/>
    <w:rsid w:val="00EE4D04"/>
    <w:rsid w:val="00EF080B"/>
    <w:rsid w:val="00F222F2"/>
    <w:rsid w:val="00F30716"/>
    <w:rsid w:val="00F33FAD"/>
    <w:rsid w:val="00F43F53"/>
    <w:rsid w:val="00F53B30"/>
    <w:rsid w:val="00F554E7"/>
    <w:rsid w:val="00F5550C"/>
    <w:rsid w:val="00F555EF"/>
    <w:rsid w:val="00F60379"/>
    <w:rsid w:val="00F619DC"/>
    <w:rsid w:val="00F77D1D"/>
    <w:rsid w:val="00F902F3"/>
    <w:rsid w:val="00FA320D"/>
    <w:rsid w:val="00FA5221"/>
    <w:rsid w:val="00FA61A1"/>
    <w:rsid w:val="00FB7BEF"/>
    <w:rsid w:val="00FD388B"/>
    <w:rsid w:val="00FD5B28"/>
    <w:rsid w:val="00FD78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7E4"/>
    <w:rPr>
      <w:sz w:val="24"/>
      <w:szCs w:val="24"/>
    </w:rPr>
  </w:style>
  <w:style w:type="paragraph" w:styleId="Overskrift1">
    <w:name w:val="heading 1"/>
    <w:basedOn w:val="Normal"/>
    <w:next w:val="Normal"/>
    <w:qFormat/>
    <w:rsid w:val="003746C9"/>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BrdKursivFr48pktEfter48pkt">
    <w:name w:val="Typografi Brød + Kursiv Før:  48 pkt. Efter:  48 pkt."/>
    <w:basedOn w:val="Normal"/>
    <w:rsid w:val="00C87877"/>
    <w:pPr>
      <w:spacing w:before="40" w:after="40"/>
    </w:pPr>
    <w:rPr>
      <w:rFonts w:ascii="Arial" w:hAnsi="Arial"/>
      <w:i/>
      <w:iCs/>
      <w:sz w:val="20"/>
      <w:szCs w:val="20"/>
    </w:rPr>
  </w:style>
  <w:style w:type="table" w:styleId="Tabel-Gitter">
    <w:name w:val="Table Grid"/>
    <w:basedOn w:val="Tabel-Normal"/>
    <w:rsid w:val="00A6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A663AA"/>
    <w:pPr>
      <w:tabs>
        <w:tab w:val="center" w:pos="4819"/>
        <w:tab w:val="right" w:pos="9638"/>
      </w:tabs>
    </w:pPr>
  </w:style>
  <w:style w:type="paragraph" w:styleId="Sidefod">
    <w:name w:val="footer"/>
    <w:basedOn w:val="Normal"/>
    <w:rsid w:val="00A663AA"/>
    <w:pPr>
      <w:tabs>
        <w:tab w:val="center" w:pos="4819"/>
        <w:tab w:val="right" w:pos="9638"/>
      </w:tabs>
    </w:pPr>
  </w:style>
  <w:style w:type="character" w:styleId="Sidetal">
    <w:name w:val="page number"/>
    <w:basedOn w:val="Standardskrifttypeiafsnit"/>
    <w:rsid w:val="00A663AA"/>
  </w:style>
  <w:style w:type="character" w:styleId="Strk">
    <w:name w:val="Strong"/>
    <w:qFormat/>
    <w:rsid w:val="003746C9"/>
    <w:rPr>
      <w:b/>
      <w:bCs/>
    </w:rPr>
  </w:style>
  <w:style w:type="character" w:styleId="Hyperlink">
    <w:name w:val="Hyperlink"/>
    <w:uiPriority w:val="99"/>
    <w:rsid w:val="002264C8"/>
    <w:rPr>
      <w:color w:val="0000FF"/>
      <w:u w:val="single"/>
    </w:rPr>
  </w:style>
  <w:style w:type="paragraph" w:styleId="Ingenafstand">
    <w:name w:val="No Spacing"/>
    <w:qFormat/>
    <w:rsid w:val="00FB7BEF"/>
    <w:rPr>
      <w:rFonts w:ascii="Calibri" w:eastAsia="Calibri" w:hAnsi="Calibri"/>
      <w:sz w:val="22"/>
      <w:szCs w:val="22"/>
      <w:lang w:eastAsia="en-US"/>
    </w:rPr>
  </w:style>
  <w:style w:type="paragraph" w:customStyle="1" w:styleId="Default">
    <w:name w:val="Default"/>
    <w:rsid w:val="003B164D"/>
    <w:pPr>
      <w:autoSpaceDE w:val="0"/>
      <w:autoSpaceDN w:val="0"/>
      <w:adjustRightInd w:val="0"/>
    </w:pPr>
    <w:rPr>
      <w:rFonts w:ascii="Arial" w:hAnsi="Arial" w:cs="Arial"/>
      <w:color w:val="000000"/>
      <w:sz w:val="24"/>
      <w:szCs w:val="24"/>
    </w:rPr>
  </w:style>
  <w:style w:type="paragraph" w:styleId="Markeringsbobletekst">
    <w:name w:val="Balloon Text"/>
    <w:basedOn w:val="Normal"/>
    <w:link w:val="MarkeringsbobletekstTegn"/>
    <w:rsid w:val="0055102A"/>
    <w:rPr>
      <w:rFonts w:ascii="Tahoma" w:hAnsi="Tahoma" w:cs="Tahoma"/>
      <w:sz w:val="16"/>
      <w:szCs w:val="16"/>
    </w:rPr>
  </w:style>
  <w:style w:type="character" w:customStyle="1" w:styleId="MarkeringsbobletekstTegn">
    <w:name w:val="Markeringsbobletekst Tegn"/>
    <w:basedOn w:val="Standardskrifttypeiafsnit"/>
    <w:link w:val="Markeringsbobletekst"/>
    <w:rsid w:val="00551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013394">
      <w:bodyDiv w:val="1"/>
      <w:marLeft w:val="0"/>
      <w:marRight w:val="0"/>
      <w:marTop w:val="0"/>
      <w:marBottom w:val="0"/>
      <w:divBdr>
        <w:top w:val="none" w:sz="0" w:space="0" w:color="auto"/>
        <w:left w:val="none" w:sz="0" w:space="0" w:color="auto"/>
        <w:bottom w:val="none" w:sz="0" w:space="0" w:color="auto"/>
        <w:right w:val="none" w:sz="0" w:space="0" w:color="auto"/>
      </w:divBdr>
      <w:divsChild>
        <w:div w:id="105661565">
          <w:marLeft w:val="0"/>
          <w:marRight w:val="0"/>
          <w:marTop w:val="0"/>
          <w:marBottom w:val="0"/>
          <w:divBdr>
            <w:top w:val="none" w:sz="0" w:space="0" w:color="auto"/>
            <w:left w:val="none" w:sz="0" w:space="0" w:color="auto"/>
            <w:bottom w:val="none" w:sz="0" w:space="0" w:color="auto"/>
            <w:right w:val="none" w:sz="0" w:space="0" w:color="auto"/>
          </w:divBdr>
        </w:div>
      </w:divsChild>
    </w:div>
    <w:div w:id="849292586">
      <w:bodyDiv w:val="1"/>
      <w:marLeft w:val="0"/>
      <w:marRight w:val="0"/>
      <w:marTop w:val="0"/>
      <w:marBottom w:val="0"/>
      <w:divBdr>
        <w:top w:val="none" w:sz="0" w:space="0" w:color="auto"/>
        <w:left w:val="none" w:sz="0" w:space="0" w:color="auto"/>
        <w:bottom w:val="none" w:sz="0" w:space="0" w:color="auto"/>
        <w:right w:val="none" w:sz="0" w:space="0" w:color="auto"/>
      </w:divBdr>
      <w:divsChild>
        <w:div w:id="1753817269">
          <w:marLeft w:val="0"/>
          <w:marRight w:val="0"/>
          <w:marTop w:val="0"/>
          <w:marBottom w:val="0"/>
          <w:divBdr>
            <w:top w:val="none" w:sz="0" w:space="0" w:color="auto"/>
            <w:left w:val="none" w:sz="0" w:space="0" w:color="auto"/>
            <w:bottom w:val="none" w:sz="0" w:space="0" w:color="auto"/>
            <w:right w:val="none" w:sz="0" w:space="0" w:color="auto"/>
          </w:divBdr>
        </w:div>
        <w:div w:id="1234007887">
          <w:marLeft w:val="0"/>
          <w:marRight w:val="0"/>
          <w:marTop w:val="0"/>
          <w:marBottom w:val="0"/>
          <w:divBdr>
            <w:top w:val="none" w:sz="0" w:space="0" w:color="auto"/>
            <w:left w:val="none" w:sz="0" w:space="0" w:color="auto"/>
            <w:bottom w:val="none" w:sz="0" w:space="0" w:color="auto"/>
            <w:right w:val="none" w:sz="0" w:space="0" w:color="auto"/>
          </w:divBdr>
        </w:div>
      </w:divsChild>
    </w:div>
    <w:div w:id="1046224421">
      <w:bodyDiv w:val="1"/>
      <w:marLeft w:val="0"/>
      <w:marRight w:val="0"/>
      <w:marTop w:val="0"/>
      <w:marBottom w:val="0"/>
      <w:divBdr>
        <w:top w:val="none" w:sz="0" w:space="0" w:color="auto"/>
        <w:left w:val="none" w:sz="0" w:space="0" w:color="auto"/>
        <w:bottom w:val="none" w:sz="0" w:space="0" w:color="auto"/>
        <w:right w:val="none" w:sz="0" w:space="0" w:color="auto"/>
      </w:divBdr>
      <w:divsChild>
        <w:div w:id="87042341">
          <w:marLeft w:val="0"/>
          <w:marRight w:val="0"/>
          <w:marTop w:val="0"/>
          <w:marBottom w:val="0"/>
          <w:divBdr>
            <w:top w:val="none" w:sz="0" w:space="0" w:color="auto"/>
            <w:left w:val="none" w:sz="0" w:space="0" w:color="auto"/>
            <w:bottom w:val="none" w:sz="0" w:space="0" w:color="auto"/>
            <w:right w:val="none" w:sz="0" w:space="0" w:color="auto"/>
          </w:divBdr>
        </w:div>
        <w:div w:id="125316711">
          <w:marLeft w:val="0"/>
          <w:marRight w:val="0"/>
          <w:marTop w:val="0"/>
          <w:marBottom w:val="0"/>
          <w:divBdr>
            <w:top w:val="none" w:sz="0" w:space="0" w:color="auto"/>
            <w:left w:val="none" w:sz="0" w:space="0" w:color="auto"/>
            <w:bottom w:val="none" w:sz="0" w:space="0" w:color="auto"/>
            <w:right w:val="none" w:sz="0" w:space="0" w:color="auto"/>
          </w:divBdr>
        </w:div>
        <w:div w:id="251546162">
          <w:marLeft w:val="0"/>
          <w:marRight w:val="0"/>
          <w:marTop w:val="0"/>
          <w:marBottom w:val="0"/>
          <w:divBdr>
            <w:top w:val="none" w:sz="0" w:space="0" w:color="auto"/>
            <w:left w:val="none" w:sz="0" w:space="0" w:color="auto"/>
            <w:bottom w:val="none" w:sz="0" w:space="0" w:color="auto"/>
            <w:right w:val="none" w:sz="0" w:space="0" w:color="auto"/>
          </w:divBdr>
        </w:div>
        <w:div w:id="405346222">
          <w:marLeft w:val="0"/>
          <w:marRight w:val="0"/>
          <w:marTop w:val="0"/>
          <w:marBottom w:val="0"/>
          <w:divBdr>
            <w:top w:val="none" w:sz="0" w:space="0" w:color="auto"/>
            <w:left w:val="none" w:sz="0" w:space="0" w:color="auto"/>
            <w:bottom w:val="none" w:sz="0" w:space="0" w:color="auto"/>
            <w:right w:val="none" w:sz="0" w:space="0" w:color="auto"/>
          </w:divBdr>
        </w:div>
        <w:div w:id="733359246">
          <w:marLeft w:val="0"/>
          <w:marRight w:val="0"/>
          <w:marTop w:val="0"/>
          <w:marBottom w:val="0"/>
          <w:divBdr>
            <w:top w:val="none" w:sz="0" w:space="0" w:color="auto"/>
            <w:left w:val="none" w:sz="0" w:space="0" w:color="auto"/>
            <w:bottom w:val="none" w:sz="0" w:space="0" w:color="auto"/>
            <w:right w:val="none" w:sz="0" w:space="0" w:color="auto"/>
          </w:divBdr>
        </w:div>
        <w:div w:id="769738420">
          <w:marLeft w:val="0"/>
          <w:marRight w:val="0"/>
          <w:marTop w:val="0"/>
          <w:marBottom w:val="0"/>
          <w:divBdr>
            <w:top w:val="none" w:sz="0" w:space="0" w:color="auto"/>
            <w:left w:val="none" w:sz="0" w:space="0" w:color="auto"/>
            <w:bottom w:val="none" w:sz="0" w:space="0" w:color="auto"/>
            <w:right w:val="none" w:sz="0" w:space="0" w:color="auto"/>
          </w:divBdr>
        </w:div>
        <w:div w:id="1094935309">
          <w:marLeft w:val="0"/>
          <w:marRight w:val="0"/>
          <w:marTop w:val="0"/>
          <w:marBottom w:val="0"/>
          <w:divBdr>
            <w:top w:val="none" w:sz="0" w:space="0" w:color="auto"/>
            <w:left w:val="none" w:sz="0" w:space="0" w:color="auto"/>
            <w:bottom w:val="none" w:sz="0" w:space="0" w:color="auto"/>
            <w:right w:val="none" w:sz="0" w:space="0" w:color="auto"/>
          </w:divBdr>
        </w:div>
        <w:div w:id="1146777424">
          <w:marLeft w:val="0"/>
          <w:marRight w:val="0"/>
          <w:marTop w:val="0"/>
          <w:marBottom w:val="0"/>
          <w:divBdr>
            <w:top w:val="none" w:sz="0" w:space="0" w:color="auto"/>
            <w:left w:val="none" w:sz="0" w:space="0" w:color="auto"/>
            <w:bottom w:val="none" w:sz="0" w:space="0" w:color="auto"/>
            <w:right w:val="none" w:sz="0" w:space="0" w:color="auto"/>
          </w:divBdr>
        </w:div>
        <w:div w:id="1289430681">
          <w:marLeft w:val="0"/>
          <w:marRight w:val="0"/>
          <w:marTop w:val="0"/>
          <w:marBottom w:val="0"/>
          <w:divBdr>
            <w:top w:val="none" w:sz="0" w:space="0" w:color="auto"/>
            <w:left w:val="none" w:sz="0" w:space="0" w:color="auto"/>
            <w:bottom w:val="none" w:sz="0" w:space="0" w:color="auto"/>
            <w:right w:val="none" w:sz="0" w:space="0" w:color="auto"/>
          </w:divBdr>
        </w:div>
        <w:div w:id="1328635566">
          <w:marLeft w:val="0"/>
          <w:marRight w:val="0"/>
          <w:marTop w:val="0"/>
          <w:marBottom w:val="0"/>
          <w:divBdr>
            <w:top w:val="none" w:sz="0" w:space="0" w:color="auto"/>
            <w:left w:val="none" w:sz="0" w:space="0" w:color="auto"/>
            <w:bottom w:val="none" w:sz="0" w:space="0" w:color="auto"/>
            <w:right w:val="none" w:sz="0" w:space="0" w:color="auto"/>
          </w:divBdr>
        </w:div>
        <w:div w:id="1377973418">
          <w:marLeft w:val="0"/>
          <w:marRight w:val="0"/>
          <w:marTop w:val="0"/>
          <w:marBottom w:val="0"/>
          <w:divBdr>
            <w:top w:val="none" w:sz="0" w:space="0" w:color="auto"/>
            <w:left w:val="none" w:sz="0" w:space="0" w:color="auto"/>
            <w:bottom w:val="none" w:sz="0" w:space="0" w:color="auto"/>
            <w:right w:val="none" w:sz="0" w:space="0" w:color="auto"/>
          </w:divBdr>
        </w:div>
        <w:div w:id="1421636330">
          <w:marLeft w:val="0"/>
          <w:marRight w:val="0"/>
          <w:marTop w:val="0"/>
          <w:marBottom w:val="0"/>
          <w:divBdr>
            <w:top w:val="none" w:sz="0" w:space="0" w:color="auto"/>
            <w:left w:val="none" w:sz="0" w:space="0" w:color="auto"/>
            <w:bottom w:val="none" w:sz="0" w:space="0" w:color="auto"/>
            <w:right w:val="none" w:sz="0" w:space="0" w:color="auto"/>
          </w:divBdr>
        </w:div>
        <w:div w:id="1648782055">
          <w:marLeft w:val="0"/>
          <w:marRight w:val="0"/>
          <w:marTop w:val="0"/>
          <w:marBottom w:val="0"/>
          <w:divBdr>
            <w:top w:val="none" w:sz="0" w:space="0" w:color="auto"/>
            <w:left w:val="none" w:sz="0" w:space="0" w:color="auto"/>
            <w:bottom w:val="none" w:sz="0" w:space="0" w:color="auto"/>
            <w:right w:val="none" w:sz="0" w:space="0" w:color="auto"/>
          </w:divBdr>
        </w:div>
        <w:div w:id="1720854809">
          <w:marLeft w:val="0"/>
          <w:marRight w:val="0"/>
          <w:marTop w:val="0"/>
          <w:marBottom w:val="0"/>
          <w:divBdr>
            <w:top w:val="none" w:sz="0" w:space="0" w:color="auto"/>
            <w:left w:val="none" w:sz="0" w:space="0" w:color="auto"/>
            <w:bottom w:val="none" w:sz="0" w:space="0" w:color="auto"/>
            <w:right w:val="none" w:sz="0" w:space="0" w:color="auto"/>
          </w:divBdr>
        </w:div>
        <w:div w:id="1819371889">
          <w:marLeft w:val="0"/>
          <w:marRight w:val="0"/>
          <w:marTop w:val="0"/>
          <w:marBottom w:val="0"/>
          <w:divBdr>
            <w:top w:val="none" w:sz="0" w:space="0" w:color="auto"/>
            <w:left w:val="none" w:sz="0" w:space="0" w:color="auto"/>
            <w:bottom w:val="none" w:sz="0" w:space="0" w:color="auto"/>
            <w:right w:val="none" w:sz="0" w:space="0" w:color="auto"/>
          </w:divBdr>
        </w:div>
        <w:div w:id="1865513588">
          <w:marLeft w:val="0"/>
          <w:marRight w:val="0"/>
          <w:marTop w:val="0"/>
          <w:marBottom w:val="0"/>
          <w:divBdr>
            <w:top w:val="none" w:sz="0" w:space="0" w:color="auto"/>
            <w:left w:val="none" w:sz="0" w:space="0" w:color="auto"/>
            <w:bottom w:val="none" w:sz="0" w:space="0" w:color="auto"/>
            <w:right w:val="none" w:sz="0" w:space="0" w:color="auto"/>
          </w:divBdr>
        </w:div>
        <w:div w:id="1930846349">
          <w:marLeft w:val="0"/>
          <w:marRight w:val="0"/>
          <w:marTop w:val="0"/>
          <w:marBottom w:val="0"/>
          <w:divBdr>
            <w:top w:val="none" w:sz="0" w:space="0" w:color="auto"/>
            <w:left w:val="none" w:sz="0" w:space="0" w:color="auto"/>
            <w:bottom w:val="none" w:sz="0" w:space="0" w:color="auto"/>
            <w:right w:val="none" w:sz="0" w:space="0" w:color="auto"/>
          </w:divBdr>
        </w:div>
        <w:div w:id="1978029061">
          <w:marLeft w:val="0"/>
          <w:marRight w:val="0"/>
          <w:marTop w:val="0"/>
          <w:marBottom w:val="0"/>
          <w:divBdr>
            <w:top w:val="none" w:sz="0" w:space="0" w:color="auto"/>
            <w:left w:val="none" w:sz="0" w:space="0" w:color="auto"/>
            <w:bottom w:val="none" w:sz="0" w:space="0" w:color="auto"/>
            <w:right w:val="none" w:sz="0" w:space="0" w:color="auto"/>
          </w:divBdr>
        </w:div>
        <w:div w:id="2009163363">
          <w:marLeft w:val="0"/>
          <w:marRight w:val="0"/>
          <w:marTop w:val="0"/>
          <w:marBottom w:val="0"/>
          <w:divBdr>
            <w:top w:val="none" w:sz="0" w:space="0" w:color="auto"/>
            <w:left w:val="none" w:sz="0" w:space="0" w:color="auto"/>
            <w:bottom w:val="none" w:sz="0" w:space="0" w:color="auto"/>
            <w:right w:val="none" w:sz="0" w:space="0" w:color="auto"/>
          </w:divBdr>
        </w:div>
        <w:div w:id="2046254223">
          <w:marLeft w:val="0"/>
          <w:marRight w:val="0"/>
          <w:marTop w:val="0"/>
          <w:marBottom w:val="0"/>
          <w:divBdr>
            <w:top w:val="none" w:sz="0" w:space="0" w:color="auto"/>
            <w:left w:val="none" w:sz="0" w:space="0" w:color="auto"/>
            <w:bottom w:val="none" w:sz="0" w:space="0" w:color="auto"/>
            <w:right w:val="none" w:sz="0" w:space="0" w:color="auto"/>
          </w:divBdr>
        </w:div>
        <w:div w:id="2086107574">
          <w:marLeft w:val="0"/>
          <w:marRight w:val="0"/>
          <w:marTop w:val="0"/>
          <w:marBottom w:val="0"/>
          <w:divBdr>
            <w:top w:val="none" w:sz="0" w:space="0" w:color="auto"/>
            <w:left w:val="none" w:sz="0" w:space="0" w:color="auto"/>
            <w:bottom w:val="none" w:sz="0" w:space="0" w:color="auto"/>
            <w:right w:val="none" w:sz="0" w:space="0" w:color="auto"/>
          </w:divBdr>
        </w:div>
        <w:div w:id="2097243316">
          <w:marLeft w:val="0"/>
          <w:marRight w:val="0"/>
          <w:marTop w:val="0"/>
          <w:marBottom w:val="0"/>
          <w:divBdr>
            <w:top w:val="none" w:sz="0" w:space="0" w:color="auto"/>
            <w:left w:val="none" w:sz="0" w:space="0" w:color="auto"/>
            <w:bottom w:val="none" w:sz="0" w:space="0" w:color="auto"/>
            <w:right w:val="none" w:sz="0" w:space="0" w:color="auto"/>
          </w:divBdr>
        </w:div>
      </w:divsChild>
    </w:div>
    <w:div w:id="1215629186">
      <w:bodyDiv w:val="1"/>
      <w:marLeft w:val="0"/>
      <w:marRight w:val="0"/>
      <w:marTop w:val="0"/>
      <w:marBottom w:val="0"/>
      <w:divBdr>
        <w:top w:val="none" w:sz="0" w:space="0" w:color="auto"/>
        <w:left w:val="none" w:sz="0" w:space="0" w:color="auto"/>
        <w:bottom w:val="none" w:sz="0" w:space="0" w:color="auto"/>
        <w:right w:val="none" w:sz="0" w:space="0" w:color="auto"/>
      </w:divBdr>
      <w:divsChild>
        <w:div w:id="152456827">
          <w:marLeft w:val="0"/>
          <w:marRight w:val="0"/>
          <w:marTop w:val="0"/>
          <w:marBottom w:val="0"/>
          <w:divBdr>
            <w:top w:val="none" w:sz="0" w:space="0" w:color="auto"/>
            <w:left w:val="none" w:sz="0" w:space="0" w:color="auto"/>
            <w:bottom w:val="none" w:sz="0" w:space="0" w:color="auto"/>
            <w:right w:val="none" w:sz="0" w:space="0" w:color="auto"/>
          </w:divBdr>
        </w:div>
        <w:div w:id="1932737238">
          <w:marLeft w:val="0"/>
          <w:marRight w:val="0"/>
          <w:marTop w:val="0"/>
          <w:marBottom w:val="0"/>
          <w:divBdr>
            <w:top w:val="none" w:sz="0" w:space="0" w:color="auto"/>
            <w:left w:val="none" w:sz="0" w:space="0" w:color="auto"/>
            <w:bottom w:val="none" w:sz="0" w:space="0" w:color="auto"/>
            <w:right w:val="none" w:sz="0" w:space="0" w:color="auto"/>
          </w:divBdr>
        </w:div>
      </w:divsChild>
    </w:div>
    <w:div w:id="2141801367">
      <w:bodyDiv w:val="1"/>
      <w:marLeft w:val="0"/>
      <w:marRight w:val="0"/>
      <w:marTop w:val="0"/>
      <w:marBottom w:val="0"/>
      <w:divBdr>
        <w:top w:val="none" w:sz="0" w:space="0" w:color="auto"/>
        <w:left w:val="none" w:sz="0" w:space="0" w:color="auto"/>
        <w:bottom w:val="none" w:sz="0" w:space="0" w:color="auto"/>
        <w:right w:val="none" w:sz="0" w:space="0" w:color="auto"/>
      </w:divBdr>
      <w:divsChild>
        <w:div w:id="124468097">
          <w:marLeft w:val="0"/>
          <w:marRight w:val="0"/>
          <w:marTop w:val="0"/>
          <w:marBottom w:val="0"/>
          <w:divBdr>
            <w:top w:val="none" w:sz="0" w:space="0" w:color="auto"/>
            <w:left w:val="none" w:sz="0" w:space="0" w:color="auto"/>
            <w:bottom w:val="none" w:sz="0" w:space="0" w:color="auto"/>
            <w:right w:val="none" w:sz="0" w:space="0" w:color="auto"/>
          </w:divBdr>
        </w:div>
        <w:div w:id="235482629">
          <w:marLeft w:val="0"/>
          <w:marRight w:val="0"/>
          <w:marTop w:val="0"/>
          <w:marBottom w:val="0"/>
          <w:divBdr>
            <w:top w:val="none" w:sz="0" w:space="0" w:color="auto"/>
            <w:left w:val="none" w:sz="0" w:space="0" w:color="auto"/>
            <w:bottom w:val="none" w:sz="0" w:space="0" w:color="auto"/>
            <w:right w:val="none" w:sz="0" w:space="0" w:color="auto"/>
          </w:divBdr>
        </w:div>
        <w:div w:id="1274441399">
          <w:marLeft w:val="0"/>
          <w:marRight w:val="0"/>
          <w:marTop w:val="0"/>
          <w:marBottom w:val="0"/>
          <w:divBdr>
            <w:top w:val="none" w:sz="0" w:space="0" w:color="auto"/>
            <w:left w:val="none" w:sz="0" w:space="0" w:color="auto"/>
            <w:bottom w:val="none" w:sz="0" w:space="0" w:color="auto"/>
            <w:right w:val="none" w:sz="0" w:space="0" w:color="auto"/>
          </w:divBdr>
        </w:div>
        <w:div w:id="158761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8614</TotalTime>
  <Pages>2</Pages>
  <Words>800</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Dato: 14</vt:lpstr>
    </vt:vector>
  </TitlesOfParts>
  <Company>InfoBro Consults</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 14</dc:title>
  <dc:creator>Carsten Lambrecht</dc:creator>
  <cp:lastModifiedBy>Hanne Høøck</cp:lastModifiedBy>
  <cp:revision>13</cp:revision>
  <cp:lastPrinted>2008-11-17T21:01:00Z</cp:lastPrinted>
  <dcterms:created xsi:type="dcterms:W3CDTF">2018-07-26T18:12:00Z</dcterms:created>
  <dcterms:modified xsi:type="dcterms:W3CDTF">2018-08-03T15:56:00Z</dcterms:modified>
</cp:coreProperties>
</file>